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bookmarkStart w:id="0" w:name="_GoBack"/>
      <w:r>
        <w:rPr>
          <w:rFonts w:ascii="Arial" w:eastAsia="Arial Unicode MS" w:hAnsi="Arial" w:cs="Arial"/>
          <w:b/>
          <w:bCs/>
          <w:sz w:val="24"/>
        </w:rPr>
        <w:t>SA WG2 Meeting #</w:t>
      </w:r>
      <w:r w:rsidR="00084046">
        <w:rPr>
          <w:rFonts w:ascii="Arial" w:eastAsia="Arial Unicode MS" w:hAnsi="Arial" w:cs="Arial"/>
          <w:b/>
          <w:bCs/>
          <w:sz w:val="24"/>
        </w:rPr>
        <w:t>1</w:t>
      </w:r>
      <w:r w:rsidR="004B70C7">
        <w:rPr>
          <w:rFonts w:ascii="Arial" w:eastAsia="Arial Unicode MS" w:hAnsi="Arial" w:cs="Arial"/>
          <w:b/>
          <w:bCs/>
          <w:sz w:val="24"/>
        </w:rPr>
        <w:t>22</w:t>
      </w:r>
      <w:r w:rsidR="00EF48DB">
        <w:rPr>
          <w:rFonts w:ascii="Arial" w:eastAsia="Arial Unicode MS" w:hAnsi="Arial" w:cs="Arial"/>
          <w:b/>
          <w:bCs/>
          <w:sz w:val="24"/>
        </w:rPr>
        <w:tab/>
        <w:t>S2-</w:t>
      </w:r>
      <w:r w:rsidR="005A29F2">
        <w:rPr>
          <w:rFonts w:ascii="Arial" w:eastAsia="Arial Unicode MS" w:hAnsi="Arial" w:cs="Arial"/>
          <w:b/>
          <w:bCs/>
          <w:sz w:val="24"/>
        </w:rPr>
        <w:t>1</w:t>
      </w:r>
      <w:r w:rsidR="00C3400C">
        <w:rPr>
          <w:rFonts w:ascii="Arial" w:eastAsia="Arial Unicode MS" w:hAnsi="Arial" w:cs="Arial"/>
          <w:b/>
          <w:bCs/>
          <w:sz w:val="24"/>
        </w:rPr>
        <w:t>7</w:t>
      </w:r>
      <w:r w:rsidR="0098597A">
        <w:rPr>
          <w:rFonts w:ascii="Arial" w:eastAsia="Arial Unicode MS" w:hAnsi="Arial" w:cs="Arial"/>
          <w:b/>
          <w:bCs/>
          <w:sz w:val="24"/>
        </w:rPr>
        <w:t>4703</w:t>
      </w:r>
    </w:p>
    <w:bookmarkEnd w:id="0"/>
    <w:p w:rsidR="00EF48DB" w:rsidRDefault="000B0CBD"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26</w:t>
      </w:r>
      <w:r w:rsidR="00CE4186">
        <w:rPr>
          <w:rFonts w:ascii="Arial" w:eastAsia="Arial Unicode MS" w:hAnsi="Arial" w:cs="Arial"/>
          <w:b/>
          <w:bCs/>
          <w:sz w:val="24"/>
        </w:rPr>
        <w:t xml:space="preserve"> – </w:t>
      </w:r>
      <w:r>
        <w:rPr>
          <w:rFonts w:ascii="Arial" w:eastAsia="Arial Unicode MS" w:hAnsi="Arial" w:cs="Arial"/>
          <w:b/>
          <w:bCs/>
          <w:sz w:val="24"/>
        </w:rPr>
        <w:t>30</w:t>
      </w:r>
      <w:r w:rsidR="00CE4186">
        <w:rPr>
          <w:rFonts w:ascii="Arial" w:eastAsia="Arial Unicode MS" w:hAnsi="Arial" w:cs="Arial"/>
          <w:b/>
          <w:bCs/>
          <w:sz w:val="24"/>
        </w:rPr>
        <w:t xml:space="preserve"> </w:t>
      </w:r>
      <w:r>
        <w:rPr>
          <w:rFonts w:ascii="Arial" w:eastAsia="Arial Unicode MS" w:hAnsi="Arial" w:cs="Arial"/>
          <w:b/>
          <w:bCs/>
          <w:sz w:val="24"/>
        </w:rPr>
        <w:t>June</w:t>
      </w:r>
      <w:r w:rsidR="00CE4186">
        <w:rPr>
          <w:rFonts w:ascii="Arial" w:eastAsia="Arial Unicode MS" w:hAnsi="Arial" w:cs="Arial"/>
          <w:b/>
          <w:bCs/>
          <w:sz w:val="24"/>
        </w:rPr>
        <w:t xml:space="preserve">, 2017, </w:t>
      </w:r>
      <w:r>
        <w:rPr>
          <w:rFonts w:ascii="Arial" w:eastAsia="Arial Unicode MS" w:hAnsi="Arial" w:cs="Arial"/>
          <w:b/>
          <w:bCs/>
          <w:sz w:val="24"/>
        </w:rPr>
        <w:t>Los Cabos</w:t>
      </w:r>
      <w:r w:rsidR="00CE4186">
        <w:rPr>
          <w:rFonts w:ascii="Arial" w:eastAsia="Arial Unicode MS" w:hAnsi="Arial" w:cs="Arial"/>
          <w:b/>
          <w:bCs/>
          <w:sz w:val="24"/>
        </w:rPr>
        <w:t xml:space="preserve">, </w:t>
      </w:r>
      <w:r>
        <w:rPr>
          <w:rFonts w:ascii="Arial" w:eastAsia="Arial Unicode MS" w:hAnsi="Arial" w:cs="Arial"/>
          <w:b/>
          <w:bCs/>
          <w:sz w:val="24"/>
        </w:rPr>
        <w:t>Mexico</w:t>
      </w:r>
      <w:r w:rsidR="000631E9">
        <w:rPr>
          <w:rFonts w:ascii="Arial" w:eastAsia="Arial Unicode MS" w:hAnsi="Arial" w:cs="Arial"/>
          <w:b/>
          <w:bCs/>
        </w:rPr>
        <w:tab/>
      </w:r>
    </w:p>
    <w:p w:rsidR="00EF48DB" w:rsidRDefault="00EF48DB">
      <w:pPr>
        <w:rPr>
          <w:rFonts w:ascii="Arial" w:hAnsi="Arial" w:cs="Arial"/>
        </w:rPr>
      </w:pPr>
    </w:p>
    <w:p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CB29F0">
        <w:rPr>
          <w:rFonts w:ascii="Arial" w:hAnsi="Arial" w:cs="Arial"/>
          <w:b/>
        </w:rPr>
        <w:t>Vodafone</w:t>
      </w:r>
    </w:p>
    <w:p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4B70C7">
        <w:rPr>
          <w:rFonts w:ascii="Arial" w:eastAsia="Batang" w:hAnsi="Arial" w:cs="Arial"/>
          <w:b/>
          <w:lang w:eastAsia="ko-KR"/>
        </w:rPr>
        <w:t>PCF deployments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4B70C7">
        <w:rPr>
          <w:rFonts w:ascii="Arial" w:hAnsi="Arial" w:cs="Arial"/>
          <w:b/>
        </w:rPr>
        <w:t>Discussion and agreement</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D51ABE">
        <w:rPr>
          <w:rFonts w:ascii="Arial" w:hAnsi="Arial" w:cs="Arial"/>
          <w:b/>
        </w:rPr>
        <w:t>6.</w:t>
      </w:r>
      <w:r w:rsidR="004B70C7">
        <w:rPr>
          <w:rFonts w:ascii="Arial" w:hAnsi="Arial" w:cs="Arial"/>
          <w:b/>
        </w:rPr>
        <w:t>5.6</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4B70C7">
        <w:rPr>
          <w:rFonts w:ascii="Arial" w:hAnsi="Arial" w:cs="Arial"/>
          <w:b/>
        </w:rPr>
        <w:t>5GS</w:t>
      </w:r>
      <w:r w:rsidR="00E36FEE">
        <w:rPr>
          <w:rFonts w:ascii="Arial" w:hAnsi="Arial" w:cs="Arial"/>
          <w:b/>
        </w:rPr>
        <w:t>/Rel-</w:t>
      </w:r>
      <w:r w:rsidR="004F0B8C">
        <w:rPr>
          <w:rFonts w:ascii="Arial" w:hAnsi="Arial" w:cs="Arial"/>
          <w:b/>
        </w:rPr>
        <w:t>15</w:t>
      </w:r>
    </w:p>
    <w:p w:rsidR="00012E2A" w:rsidRDefault="00012E2A" w:rsidP="00012E2A">
      <w:pPr>
        <w:rPr>
          <w:rFonts w:ascii="Arial" w:hAnsi="Arial" w:cs="Arial"/>
          <w:i/>
        </w:rPr>
      </w:pPr>
      <w:r>
        <w:rPr>
          <w:rFonts w:ascii="Arial" w:hAnsi="Arial" w:cs="Arial"/>
          <w:i/>
        </w:rPr>
        <w:t>Abstract of the contribution:</w:t>
      </w:r>
      <w:r w:rsidR="00FF1D73">
        <w:rPr>
          <w:rFonts w:ascii="Arial" w:hAnsi="Arial" w:cs="Arial"/>
          <w:i/>
        </w:rPr>
        <w:t xml:space="preserve"> </w:t>
      </w:r>
      <w:r w:rsidR="00615057">
        <w:rPr>
          <w:rFonts w:ascii="Arial" w:hAnsi="Arial" w:cs="Arial"/>
          <w:i/>
        </w:rPr>
        <w:t>This contribution discusses the PCF services deployment in the context of roaming and network slicing.</w:t>
      </w:r>
    </w:p>
    <w:p w:rsidR="00063D42" w:rsidRPr="000B0CBD" w:rsidRDefault="00CB29F0" w:rsidP="000B0CBD">
      <w:pPr>
        <w:pStyle w:val="Heading1"/>
      </w:pPr>
      <w:r w:rsidRPr="000B0CBD">
        <w:t>1</w:t>
      </w:r>
      <w:r w:rsidRPr="000B0CBD">
        <w:tab/>
        <w:t>Introduct</w:t>
      </w:r>
      <w:r w:rsidR="00572198" w:rsidRPr="000B0CBD">
        <w:t>ion</w:t>
      </w:r>
    </w:p>
    <w:p w:rsidR="001866FD" w:rsidRDefault="001866FD" w:rsidP="001866FD">
      <w:pPr>
        <w:pStyle w:val="B1"/>
      </w:pPr>
    </w:p>
    <w:p w:rsidR="004B70C7" w:rsidRDefault="004B70C7" w:rsidP="004B70C7">
      <w:r>
        <w:t>Compared with previous releases, the Policy Control Function is now responsible to handle policies related to the UE and how it will access the network.</w:t>
      </w:r>
    </w:p>
    <w:p w:rsidR="004B70C7" w:rsidRDefault="004B70C7" w:rsidP="004B70C7">
      <w:r>
        <w:t>Considering cases in which network slicing capabilities are to be deployed, the services that PCF offers for session policies and for UE policies will need to be instantiated separately (even in different data centers) and be managed in completely different way.</w:t>
      </w:r>
    </w:p>
    <w:p w:rsidR="000B0CBD" w:rsidRDefault="00615057" w:rsidP="000B0CBD">
      <w:r>
        <w:t>The different options are depicted in the next clause.</w:t>
      </w:r>
    </w:p>
    <w:p w:rsidR="00CB29F0" w:rsidRPr="00364C6B" w:rsidRDefault="00CB29F0" w:rsidP="000B0CBD">
      <w:pPr>
        <w:pStyle w:val="Heading1"/>
      </w:pPr>
      <w:r w:rsidRPr="00364C6B">
        <w:t>2</w:t>
      </w:r>
      <w:r w:rsidRPr="00364C6B">
        <w:tab/>
      </w:r>
      <w:r w:rsidR="00615057">
        <w:t>Scenarios</w:t>
      </w:r>
    </w:p>
    <w:p w:rsidR="00CB29F0" w:rsidRPr="00364C6B" w:rsidRDefault="00CB29F0" w:rsidP="000B0CBD">
      <w:pPr>
        <w:pStyle w:val="Heading2"/>
      </w:pPr>
      <w:r w:rsidRPr="00364C6B">
        <w:t>2.1</w:t>
      </w:r>
      <w:r w:rsidRPr="00364C6B">
        <w:tab/>
      </w:r>
      <w:r w:rsidR="00615057">
        <w:t>Non-roaming with slicing</w:t>
      </w:r>
    </w:p>
    <w:p w:rsidR="00BB68AA" w:rsidRDefault="000E4F2D" w:rsidP="000B179F">
      <w:r>
        <w:t>By nature, slice sessions and UE policies require separation due to the commonality of the AMF for all the slices a particular user may access.</w:t>
      </w:r>
    </w:p>
    <w:p w:rsidR="000E4F2D" w:rsidRDefault="000E4F2D" w:rsidP="000B179F">
      <w:r>
        <w:t>This would imply that PCF would be deployed with some services, as a common function together with the AMF, different from the ones deployed for each of the slices the user can access.</w:t>
      </w:r>
    </w:p>
    <w:p w:rsidR="00615057" w:rsidRDefault="000E4F2D" w:rsidP="000B179F">
      <w:pPr>
        <w:rPr>
          <w:b/>
        </w:rPr>
      </w:pPr>
      <w:r>
        <w:rPr>
          <w:b/>
          <w:noProof/>
          <w:lang w:eastAsia="en-GB"/>
        </w:rPr>
        <w:drawing>
          <wp:inline distT="0" distB="0" distL="0" distR="0" wp14:anchorId="019A2B18">
            <wp:extent cx="3889375" cy="2231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9375" cy="2231390"/>
                    </a:xfrm>
                    <a:prstGeom prst="rect">
                      <a:avLst/>
                    </a:prstGeom>
                    <a:noFill/>
                  </pic:spPr>
                </pic:pic>
              </a:graphicData>
            </a:graphic>
          </wp:inline>
        </w:drawing>
      </w:r>
    </w:p>
    <w:p w:rsidR="000E4F2D" w:rsidRDefault="000E4F2D" w:rsidP="000B179F">
      <w:pPr>
        <w:rPr>
          <w:b/>
        </w:rPr>
      </w:pPr>
    </w:p>
    <w:p w:rsidR="000E4F2D" w:rsidRPr="00164171" w:rsidRDefault="000E4F2D" w:rsidP="000B179F">
      <w:r w:rsidRPr="00164171">
        <w:t>Which is translated into:</w:t>
      </w:r>
    </w:p>
    <w:p w:rsidR="000E4F2D" w:rsidRDefault="001F30A9" w:rsidP="000B179F">
      <w:pPr>
        <w:rPr>
          <w:b/>
        </w:rPr>
      </w:pPr>
      <w:r>
        <w:rPr>
          <w:b/>
          <w:noProof/>
          <w:lang w:eastAsia="en-GB"/>
        </w:rPr>
        <w:lastRenderedPageBreak/>
        <w:drawing>
          <wp:inline distT="0" distB="0" distL="0" distR="0" wp14:anchorId="41A3504D">
            <wp:extent cx="6098001" cy="27012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3154" cy="2703573"/>
                    </a:xfrm>
                    <a:prstGeom prst="rect">
                      <a:avLst/>
                    </a:prstGeom>
                    <a:noFill/>
                  </pic:spPr>
                </pic:pic>
              </a:graphicData>
            </a:graphic>
          </wp:inline>
        </w:drawing>
      </w:r>
    </w:p>
    <w:p w:rsidR="000E4F2D" w:rsidRDefault="0072268A" w:rsidP="000B179F">
      <w:r w:rsidRPr="00164171">
        <w:t>The Npcf_Policy_Control service would have different characteristics (in terms of scaling, etc) for the PCF in the slice and the PCF’</w:t>
      </w:r>
      <w:r w:rsidRPr="0072268A">
        <w:t xml:space="preserve"> close to the access, while still offering the </w:t>
      </w:r>
      <w:r>
        <w:t>policy</w:t>
      </w:r>
      <w:r w:rsidRPr="0072268A">
        <w:t xml:space="preserve"> functionality</w:t>
      </w:r>
      <w:r>
        <w:t xml:space="preserve"> required</w:t>
      </w:r>
      <w:r w:rsidRPr="0072268A">
        <w:t>.</w:t>
      </w:r>
    </w:p>
    <w:p w:rsidR="00164171" w:rsidRDefault="00164171" w:rsidP="00164171">
      <w:pPr>
        <w:rPr>
          <w:b/>
        </w:rPr>
      </w:pPr>
      <w:r w:rsidRPr="00364C6B">
        <w:rPr>
          <w:b/>
        </w:rPr>
        <w:t xml:space="preserve">Proposal </w:t>
      </w:r>
      <w:r>
        <w:rPr>
          <w:b/>
        </w:rPr>
        <w:t>1</w:t>
      </w:r>
      <w:r w:rsidRPr="00364C6B">
        <w:rPr>
          <w:b/>
        </w:rPr>
        <w:t xml:space="preserve">: </w:t>
      </w:r>
      <w:r>
        <w:rPr>
          <w:b/>
        </w:rPr>
        <w:t>Architecture to clarify the functionality and deployment of PCF services when slicing is considered.</w:t>
      </w:r>
    </w:p>
    <w:p w:rsidR="00164171" w:rsidRDefault="00164171" w:rsidP="000B179F"/>
    <w:p w:rsidR="00164171" w:rsidRPr="000B0CBD" w:rsidRDefault="00164171" w:rsidP="000B179F"/>
    <w:p w:rsidR="00D05EE2" w:rsidRPr="00364C6B" w:rsidRDefault="00A421E0" w:rsidP="000B0CBD">
      <w:pPr>
        <w:pStyle w:val="Heading2"/>
      </w:pPr>
      <w:r>
        <w:t>2.2</w:t>
      </w:r>
      <w:r w:rsidR="00D05EE2" w:rsidRPr="00364C6B">
        <w:tab/>
      </w:r>
      <w:r w:rsidR="00D05EE2">
        <w:t>R</w:t>
      </w:r>
      <w:r w:rsidR="00D05EE2">
        <w:t>oaming</w:t>
      </w:r>
      <w:r w:rsidR="00130A57">
        <w:t xml:space="preserve"> scenarios</w:t>
      </w:r>
      <w:r w:rsidR="00164171">
        <w:t xml:space="preserve"> </w:t>
      </w:r>
    </w:p>
    <w:p w:rsidR="00D05EE2" w:rsidRDefault="0072268A" w:rsidP="00D05EE2">
      <w:r>
        <w:t>Different scenarios can also appear in roaming, as depicted in Annex A of 23.501.</w:t>
      </w:r>
    </w:p>
    <w:p w:rsidR="00AB3061" w:rsidRDefault="00AB3061" w:rsidP="00D05EE2">
      <w:r>
        <w:rPr>
          <w:noProof/>
          <w:lang w:eastAsia="en-GB"/>
        </w:rPr>
        <w:drawing>
          <wp:inline distT="0" distB="0" distL="0" distR="0" wp14:anchorId="599A1410">
            <wp:extent cx="6390706" cy="3092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90938" cy="3092562"/>
                    </a:xfrm>
                    <a:prstGeom prst="rect">
                      <a:avLst/>
                    </a:prstGeom>
                    <a:noFill/>
                  </pic:spPr>
                </pic:pic>
              </a:graphicData>
            </a:graphic>
          </wp:inline>
        </w:drawing>
      </w:r>
    </w:p>
    <w:p w:rsidR="00D05EE2" w:rsidRDefault="00D05EE2" w:rsidP="00D05EE2">
      <w:pPr>
        <w:rPr>
          <w:b/>
        </w:rPr>
      </w:pPr>
    </w:p>
    <w:p w:rsidR="00D05EE2" w:rsidRDefault="00AB3061" w:rsidP="00D05EE2">
      <w:r>
        <w:t>It could be assumed that UE policies should be dependent on what the vPLMN capabilities are</w:t>
      </w:r>
      <w:r w:rsidR="00130A57">
        <w:t xml:space="preserve">, </w:t>
      </w:r>
      <w:r w:rsidR="004D49C7">
        <w:t xml:space="preserve">and </w:t>
      </w:r>
      <w:r w:rsidR="00130A57">
        <w:t>considering roaming agreements</w:t>
      </w:r>
      <w:r>
        <w:t xml:space="preserve"> whilst the session policies </w:t>
      </w:r>
      <w:r w:rsidR="008D4645">
        <w:t>should be</w:t>
      </w:r>
      <w:r w:rsidR="00130A57">
        <w:t xml:space="preserve"> possibly an AF </w:t>
      </w:r>
      <w:r>
        <w:t>decision.</w:t>
      </w:r>
    </w:p>
    <w:p w:rsidR="00130A57" w:rsidRDefault="008D4645" w:rsidP="008D4645">
      <w:pPr>
        <w:rPr>
          <w:b/>
        </w:rPr>
      </w:pPr>
      <w:r>
        <w:rPr>
          <w:b/>
        </w:rPr>
        <w:t>Question</w:t>
      </w:r>
      <w:r w:rsidRPr="00364C6B">
        <w:rPr>
          <w:b/>
        </w:rPr>
        <w:t xml:space="preserve"> </w:t>
      </w:r>
      <w:r>
        <w:rPr>
          <w:b/>
        </w:rPr>
        <w:t>1</w:t>
      </w:r>
      <w:r w:rsidRPr="00364C6B">
        <w:rPr>
          <w:b/>
        </w:rPr>
        <w:t xml:space="preserve">: </w:t>
      </w:r>
      <w:r w:rsidR="00130A57">
        <w:rPr>
          <w:b/>
        </w:rPr>
        <w:t xml:space="preserve">In the case of local breakout with AF in the vPLMN, is there any need to have vPCF to hPCF interactions? Shouldn’t the vPCF directly retrieving any information </w:t>
      </w:r>
      <w:r w:rsidR="004D49C7">
        <w:rPr>
          <w:b/>
        </w:rPr>
        <w:t xml:space="preserve">needed for UE policies </w:t>
      </w:r>
      <w:r w:rsidR="00130A57">
        <w:rPr>
          <w:b/>
        </w:rPr>
        <w:t>from the UDR?</w:t>
      </w:r>
    </w:p>
    <w:p w:rsidR="004D49C7" w:rsidRDefault="004D49C7" w:rsidP="004D49C7">
      <w:pPr>
        <w:rPr>
          <w:b/>
        </w:rPr>
      </w:pPr>
      <w:r>
        <w:rPr>
          <w:b/>
        </w:rPr>
        <w:t xml:space="preserve">Question 2: If vPCF to hPCF interaction is needed, what are the </w:t>
      </w:r>
      <w:r>
        <w:rPr>
          <w:b/>
        </w:rPr>
        <w:t xml:space="preserve">NF </w:t>
      </w:r>
      <w:r>
        <w:rPr>
          <w:b/>
        </w:rPr>
        <w:t>services and interfaces being used in each of NFs?</w:t>
      </w:r>
    </w:p>
    <w:p w:rsidR="008D4645" w:rsidRDefault="004D49C7" w:rsidP="008D4645">
      <w:pPr>
        <w:rPr>
          <w:b/>
        </w:rPr>
      </w:pPr>
      <w:r>
        <w:rPr>
          <w:b/>
        </w:rPr>
        <w:lastRenderedPageBreak/>
        <w:t xml:space="preserve">Question 3: In case of local breakout with AF in the hPLMN, </w:t>
      </w:r>
      <w:r w:rsidR="008D4645">
        <w:rPr>
          <w:b/>
        </w:rPr>
        <w:t>shouldn’t the h</w:t>
      </w:r>
      <w:r w:rsidR="00A421E0">
        <w:rPr>
          <w:b/>
        </w:rPr>
        <w:t>PCF</w:t>
      </w:r>
      <w:r w:rsidR="008D4645">
        <w:rPr>
          <w:b/>
        </w:rPr>
        <w:t xml:space="preserve"> session policies be installed directly in the vSMF? </w:t>
      </w:r>
    </w:p>
    <w:p w:rsidR="008D4645" w:rsidRPr="000B0CBD" w:rsidRDefault="008D4645" w:rsidP="00D05EE2"/>
    <w:p w:rsidR="00D05EE2" w:rsidRDefault="004D49C7" w:rsidP="00D05EE2">
      <w:pPr>
        <w:rPr>
          <w:b/>
        </w:rPr>
      </w:pPr>
      <w:r>
        <w:object w:dxaOrig="8942" w:dyaOrig="7936">
          <v:shape id="_x0000_i1045" type="#_x0000_t75" style="width:355.5pt;height:315.75pt" o:ole="">
            <v:imagedata r:id="rId15" o:title=""/>
          </v:shape>
          <o:OLEObject Type="Embed" ProgID="Word.Picture.8" ShapeID="_x0000_i1045" DrawAspect="Content" ObjectID="_1559482928" r:id="rId16"/>
        </w:object>
      </w:r>
    </w:p>
    <w:p w:rsidR="00D05EE2" w:rsidRDefault="004D49C7" w:rsidP="00D05EE2">
      <w:r w:rsidRPr="003F4E03">
        <w:t xml:space="preserve">In the case of home routed traffic, </w:t>
      </w:r>
      <w:r w:rsidR="003F4E03">
        <w:t xml:space="preserve">the UE policies should be an agreement considering the vPLMN capabilities and the UE characteristics and thus, it could be assumed that </w:t>
      </w:r>
      <w:r w:rsidRPr="003F4E03">
        <w:t>the same differentiation of services should occur for UE policies and session policies</w:t>
      </w:r>
      <w:r w:rsidR="003F4E03">
        <w:t>. In</w:t>
      </w:r>
      <w:r w:rsidRPr="003F4E03">
        <w:t xml:space="preserve"> such a case, the vPCF services would be limited to the one shown in clause 2.1 of this discussion, i.e. Npcf_Policy_Control</w:t>
      </w:r>
      <w:r w:rsidR="003F4E03">
        <w:t xml:space="preserve"> and no N24 would be needed for interaction between vPCF and hPCF</w:t>
      </w:r>
    </w:p>
    <w:p w:rsidR="004D49C7" w:rsidRPr="004D49C7" w:rsidRDefault="004D49C7" w:rsidP="004D49C7">
      <w:pPr>
        <w:rPr>
          <w:b/>
        </w:rPr>
      </w:pPr>
      <w:r w:rsidRPr="003F4E03">
        <w:rPr>
          <w:b/>
        </w:rPr>
        <w:t xml:space="preserve">Question 4: </w:t>
      </w:r>
      <w:r w:rsidR="003F4E03">
        <w:rPr>
          <w:b/>
        </w:rPr>
        <w:t>To retrieve subscription information, s</w:t>
      </w:r>
      <w:r w:rsidRPr="004D49C7">
        <w:rPr>
          <w:b/>
        </w:rPr>
        <w:t xml:space="preserve">houldn’t the vPCF </w:t>
      </w:r>
      <w:r w:rsidR="003F4E03">
        <w:rPr>
          <w:b/>
        </w:rPr>
        <w:t xml:space="preserve">be </w:t>
      </w:r>
      <w:r w:rsidRPr="004D49C7">
        <w:rPr>
          <w:b/>
        </w:rPr>
        <w:t xml:space="preserve">directly </w:t>
      </w:r>
      <w:r w:rsidR="003F4E03">
        <w:rPr>
          <w:b/>
        </w:rPr>
        <w:t>requesting</w:t>
      </w:r>
      <w:r w:rsidR="003F4E03" w:rsidRPr="004D49C7">
        <w:rPr>
          <w:b/>
        </w:rPr>
        <w:t xml:space="preserve"> </w:t>
      </w:r>
      <w:r w:rsidRPr="004D49C7">
        <w:rPr>
          <w:b/>
        </w:rPr>
        <w:t>any information needed for UE policies from the UDR</w:t>
      </w:r>
      <w:r w:rsidR="000B0CBD">
        <w:rPr>
          <w:b/>
        </w:rPr>
        <w:t xml:space="preserve"> so no N24 is needed</w:t>
      </w:r>
      <w:r w:rsidRPr="004D49C7">
        <w:rPr>
          <w:b/>
        </w:rPr>
        <w:t>?</w:t>
      </w:r>
    </w:p>
    <w:p w:rsidR="003F4E03" w:rsidRDefault="003F4E03" w:rsidP="003F4E03">
      <w:pPr>
        <w:rPr>
          <w:b/>
        </w:rPr>
      </w:pPr>
      <w:r w:rsidRPr="00364C6B">
        <w:rPr>
          <w:b/>
        </w:rPr>
        <w:t xml:space="preserve">Proposal </w:t>
      </w:r>
      <w:r>
        <w:rPr>
          <w:b/>
        </w:rPr>
        <w:t>2</w:t>
      </w:r>
      <w:r w:rsidRPr="00364C6B">
        <w:rPr>
          <w:b/>
        </w:rPr>
        <w:t xml:space="preserve">: </w:t>
      </w:r>
      <w:r>
        <w:rPr>
          <w:b/>
        </w:rPr>
        <w:t>Architecture to clarify th</w:t>
      </w:r>
      <w:r>
        <w:rPr>
          <w:b/>
        </w:rPr>
        <w:t>at only Npcf_Policy_control service is needed in the vPCF when home routed case is considered</w:t>
      </w:r>
      <w:r>
        <w:rPr>
          <w:b/>
        </w:rPr>
        <w:t>.</w:t>
      </w:r>
    </w:p>
    <w:p w:rsidR="004D49C7" w:rsidRPr="000B0CBD" w:rsidRDefault="004D49C7" w:rsidP="00D05EE2"/>
    <w:p w:rsidR="00BB68AA" w:rsidRPr="00364C6B" w:rsidRDefault="00BB68AA" w:rsidP="000B179F"/>
    <w:p w:rsidR="002C552D" w:rsidRPr="00364C6B" w:rsidRDefault="002C552D" w:rsidP="000B0CBD">
      <w:pPr>
        <w:pStyle w:val="Heading1"/>
      </w:pPr>
      <w:r w:rsidRPr="00364C6B">
        <w:t>3</w:t>
      </w:r>
      <w:r w:rsidRPr="00364C6B">
        <w:tab/>
        <w:t>Summary and Proposals</w:t>
      </w:r>
    </w:p>
    <w:p w:rsidR="00CB29F0" w:rsidRPr="00364C6B" w:rsidRDefault="002C552D" w:rsidP="000B179F">
      <w:r w:rsidRPr="00364C6B">
        <w:t xml:space="preserve">It is proposed that the above </w:t>
      </w:r>
      <w:r w:rsidR="000B0CBD">
        <w:t>4</w:t>
      </w:r>
      <w:r w:rsidR="00BB68AA" w:rsidRPr="00364C6B">
        <w:t xml:space="preserve"> questions are discussed and answered, and</w:t>
      </w:r>
      <w:r w:rsidR="00FF1D73" w:rsidRPr="00364C6B">
        <w:t>,</w:t>
      </w:r>
      <w:r w:rsidR="00BB68AA" w:rsidRPr="00364C6B">
        <w:t xml:space="preserve"> the above </w:t>
      </w:r>
      <w:r w:rsidR="000B0CBD">
        <w:t>2</w:t>
      </w:r>
      <w:r w:rsidRPr="00364C6B">
        <w:t xml:space="preserve"> proposals are discussed and agreed.</w:t>
      </w:r>
    </w:p>
    <w:p w:rsidR="00CB29F0" w:rsidRPr="00364C6B" w:rsidRDefault="00CB29F0" w:rsidP="000B179F"/>
    <w:p w:rsidR="00CB29F0" w:rsidRPr="00364C6B" w:rsidRDefault="00CB29F0" w:rsidP="000B179F"/>
    <w:p w:rsidR="00CB29F0" w:rsidRPr="00364C6B" w:rsidRDefault="00CB29F0" w:rsidP="000B179F"/>
    <w:p w:rsidR="00CB29F0" w:rsidRPr="00364C6B" w:rsidRDefault="00CB29F0" w:rsidP="000B179F"/>
    <w:sectPr w:rsidR="00CB29F0" w:rsidRPr="00364C6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EF1" w:rsidRDefault="00CA6EF1">
      <w:r>
        <w:separator/>
      </w:r>
    </w:p>
    <w:p w:rsidR="00CA6EF1" w:rsidRDefault="00CA6EF1"/>
  </w:endnote>
  <w:endnote w:type="continuationSeparator" w:id="0">
    <w:p w:rsidR="00CA6EF1" w:rsidRDefault="00CA6EF1">
      <w:r>
        <w:continuationSeparator/>
      </w:r>
    </w:p>
    <w:p w:rsidR="00CA6EF1" w:rsidRDefault="00CA6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336" w:rsidRDefault="00FC2336">
    <w:pPr>
      <w:framePr w:w="646" w:h="244" w:hRule="exact" w:wrap="around" w:vAnchor="text" w:hAnchor="margin" w:y="-5"/>
      <w:rPr>
        <w:rFonts w:ascii="Arial" w:hAnsi="Arial" w:cs="Arial"/>
        <w:b/>
        <w:bCs/>
        <w:i/>
        <w:iCs/>
        <w:sz w:val="18"/>
      </w:rPr>
    </w:pPr>
    <w:r>
      <w:rPr>
        <w:rFonts w:ascii="Arial" w:hAnsi="Arial" w:cs="Arial"/>
        <w:b/>
        <w:bCs/>
        <w:i/>
        <w:iCs/>
        <w:sz w:val="18"/>
      </w:rPr>
      <w:t>3GPP</w:t>
    </w:r>
  </w:p>
  <w:p w:rsidR="00FC2336" w:rsidRDefault="00FC233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C2336" w:rsidRDefault="00FC23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EF1" w:rsidRDefault="00CA6EF1">
      <w:r>
        <w:separator/>
      </w:r>
    </w:p>
    <w:p w:rsidR="00CA6EF1" w:rsidRDefault="00CA6EF1"/>
  </w:footnote>
  <w:footnote w:type="continuationSeparator" w:id="0">
    <w:p w:rsidR="00CA6EF1" w:rsidRDefault="00CA6EF1">
      <w:r>
        <w:continuationSeparator/>
      </w:r>
    </w:p>
    <w:p w:rsidR="00CA6EF1" w:rsidRDefault="00CA6E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336" w:rsidRDefault="00FC2336"/>
  <w:p w:rsidR="00FC2336" w:rsidRDefault="00FC233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336" w:rsidRDefault="00FC233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C2336" w:rsidRDefault="00FC23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67145">
      <w:rPr>
        <w:rFonts w:ascii="Arial" w:hAnsi="Arial" w:cs="Arial"/>
        <w:b/>
        <w:bCs/>
        <w:noProof/>
        <w:sz w:val="18"/>
      </w:rPr>
      <w:t>1</w:t>
    </w:r>
    <w:r>
      <w:rPr>
        <w:rFonts w:ascii="Arial" w:hAnsi="Arial" w:cs="Arial"/>
        <w:b/>
        <w:bCs/>
        <w:sz w:val="18"/>
      </w:rPr>
      <w:fldChar w:fldCharType="end"/>
    </w:r>
  </w:p>
  <w:p w:rsidR="00FC2336" w:rsidRDefault="00FC233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75pt;height:15.75pt" o:bullet="t">
        <v:imagedata r:id="rId1" o:title="art7234"/>
      </v:shape>
    </w:pict>
  </w:numPicBullet>
  <w:abstractNum w:abstractNumId="0" w15:restartNumberingAfterBreak="0">
    <w:nsid w:val="FFFFFF1D"/>
    <w:multiLevelType w:val="multilevel"/>
    <w:tmpl w:val="175EB1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3CDB4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B3C4B7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207A5FE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17CA20A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C1F69FA2"/>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B82F5DC"/>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4D8EA"/>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5978D97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704659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7C4E31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08BE1CDD"/>
    <w:multiLevelType w:val="hybridMultilevel"/>
    <w:tmpl w:val="DD3E24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692B45"/>
    <w:multiLevelType w:val="hybridMultilevel"/>
    <w:tmpl w:val="6A909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13109F"/>
    <w:multiLevelType w:val="hybridMultilevel"/>
    <w:tmpl w:val="CFEADF56"/>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 w15:restartNumberingAfterBreak="0">
    <w:nsid w:val="0FEF7992"/>
    <w:multiLevelType w:val="hybridMultilevel"/>
    <w:tmpl w:val="497440B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BD82746"/>
    <w:multiLevelType w:val="hybridMultilevel"/>
    <w:tmpl w:val="4C3E6F36"/>
    <w:lvl w:ilvl="0" w:tplc="345276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FBE448F"/>
    <w:multiLevelType w:val="hybridMultilevel"/>
    <w:tmpl w:val="E5E65B28"/>
    <w:lvl w:ilvl="0" w:tplc="041D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BF24A9"/>
    <w:multiLevelType w:val="hybridMultilevel"/>
    <w:tmpl w:val="AC3AAF6A"/>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CDC4754"/>
    <w:multiLevelType w:val="hybridMultilevel"/>
    <w:tmpl w:val="97E2429A"/>
    <w:lvl w:ilvl="0" w:tplc="A4E447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FDB1669"/>
    <w:multiLevelType w:val="hybridMultilevel"/>
    <w:tmpl w:val="DD3CBF82"/>
    <w:lvl w:ilvl="0" w:tplc="DD2A482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F5134A3"/>
    <w:multiLevelType w:val="hybridMultilevel"/>
    <w:tmpl w:val="4DAE6C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6F90440F"/>
    <w:multiLevelType w:val="hybridMultilevel"/>
    <w:tmpl w:val="22964508"/>
    <w:lvl w:ilvl="0" w:tplc="BC1C2768">
      <w:start w:val="5"/>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1B74B64"/>
    <w:multiLevelType w:val="hybridMultilevel"/>
    <w:tmpl w:val="244619DA"/>
    <w:lvl w:ilvl="0" w:tplc="A1EC6334">
      <w:start w:val="2"/>
      <w:numFmt w:val="bullet"/>
      <w:lvlText w:val=""/>
      <w:lvlJc w:val="left"/>
      <w:pPr>
        <w:ind w:left="720" w:hanging="360"/>
      </w:pPr>
      <w:rPr>
        <w:rFonts w:ascii="Wingdings" w:eastAsia="Malgun Gothic"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33"/>
  </w:num>
  <w:num w:numId="2">
    <w:abstractNumId w:val="34"/>
  </w:num>
  <w:num w:numId="3">
    <w:abstractNumId w:val="37"/>
  </w:num>
  <w:num w:numId="4">
    <w:abstractNumId w:val="15"/>
  </w:num>
  <w:num w:numId="5">
    <w:abstractNumId w:val="27"/>
  </w:num>
  <w:num w:numId="6">
    <w:abstractNumId w:val="19"/>
  </w:num>
  <w:num w:numId="7">
    <w:abstractNumId w:val="26"/>
  </w:num>
  <w:num w:numId="8">
    <w:abstractNumId w:val="28"/>
  </w:num>
  <w:num w:numId="9">
    <w:abstractNumId w:val="43"/>
  </w:num>
  <w:num w:numId="10">
    <w:abstractNumId w:val="39"/>
  </w:num>
  <w:num w:numId="11">
    <w:abstractNumId w:val="31"/>
  </w:num>
  <w:num w:numId="12">
    <w:abstractNumId w:val="18"/>
  </w:num>
  <w:num w:numId="13">
    <w:abstractNumId w:val="21"/>
  </w:num>
  <w:num w:numId="14">
    <w:abstractNumId w:val="13"/>
  </w:num>
  <w:num w:numId="15">
    <w:abstractNumId w:val="11"/>
  </w:num>
  <w:num w:numId="16">
    <w:abstractNumId w:val="22"/>
  </w:num>
  <w:num w:numId="17">
    <w:abstractNumId w:val="38"/>
  </w:num>
  <w:num w:numId="18">
    <w:abstractNumId w:val="35"/>
  </w:num>
  <w:num w:numId="19">
    <w:abstractNumId w:val="20"/>
  </w:num>
  <w:num w:numId="20">
    <w:abstractNumId w:val="25"/>
  </w:num>
  <w:num w:numId="21">
    <w:abstractNumId w:val="29"/>
  </w:num>
  <w:num w:numId="22">
    <w:abstractNumId w:val="0"/>
  </w:num>
  <w:num w:numId="23">
    <w:abstractNumId w:val="1"/>
  </w:num>
  <w:num w:numId="24">
    <w:abstractNumId w:val="2"/>
  </w:num>
  <w:num w:numId="25">
    <w:abstractNumId w:val="3"/>
  </w:num>
  <w:num w:numId="26">
    <w:abstractNumId w:val="4"/>
  </w:num>
  <w:num w:numId="27">
    <w:abstractNumId w:val="9"/>
  </w:num>
  <w:num w:numId="28">
    <w:abstractNumId w:val="5"/>
  </w:num>
  <w:num w:numId="29">
    <w:abstractNumId w:val="6"/>
  </w:num>
  <w:num w:numId="30">
    <w:abstractNumId w:val="7"/>
  </w:num>
  <w:num w:numId="31">
    <w:abstractNumId w:val="8"/>
  </w:num>
  <w:num w:numId="32">
    <w:abstractNumId w:val="10"/>
  </w:num>
  <w:num w:numId="33">
    <w:abstractNumId w:val="12"/>
  </w:num>
  <w:num w:numId="34">
    <w:abstractNumId w:val="14"/>
  </w:num>
  <w:num w:numId="35">
    <w:abstractNumId w:val="23"/>
  </w:num>
  <w:num w:numId="36">
    <w:abstractNumId w:val="41"/>
  </w:num>
  <w:num w:numId="37">
    <w:abstractNumId w:val="30"/>
  </w:num>
  <w:num w:numId="38">
    <w:abstractNumId w:val="32"/>
  </w:num>
  <w:num w:numId="39">
    <w:abstractNumId w:val="24"/>
  </w:num>
  <w:num w:numId="40">
    <w:abstractNumId w:val="40"/>
  </w:num>
  <w:num w:numId="41">
    <w:abstractNumId w:val="16"/>
  </w:num>
  <w:num w:numId="42">
    <w:abstractNumId w:val="17"/>
  </w:num>
  <w:num w:numId="43">
    <w:abstractNumId w:val="36"/>
  </w:num>
  <w:num w:numId="44">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de-DE"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5E1"/>
    <w:rsid w:val="00002842"/>
    <w:rsid w:val="0000385B"/>
    <w:rsid w:val="00003FE7"/>
    <w:rsid w:val="000046E3"/>
    <w:rsid w:val="00005D97"/>
    <w:rsid w:val="00005E68"/>
    <w:rsid w:val="00006BF9"/>
    <w:rsid w:val="0000775E"/>
    <w:rsid w:val="000077C5"/>
    <w:rsid w:val="00010882"/>
    <w:rsid w:val="00012E2A"/>
    <w:rsid w:val="0001400A"/>
    <w:rsid w:val="000150DA"/>
    <w:rsid w:val="000153C3"/>
    <w:rsid w:val="00023565"/>
    <w:rsid w:val="00024628"/>
    <w:rsid w:val="000268FB"/>
    <w:rsid w:val="00033FBB"/>
    <w:rsid w:val="00034D60"/>
    <w:rsid w:val="0003510B"/>
    <w:rsid w:val="00040B51"/>
    <w:rsid w:val="00040C90"/>
    <w:rsid w:val="00040CC2"/>
    <w:rsid w:val="000410CE"/>
    <w:rsid w:val="00041E11"/>
    <w:rsid w:val="00041F7E"/>
    <w:rsid w:val="00041FA7"/>
    <w:rsid w:val="00044075"/>
    <w:rsid w:val="00047C64"/>
    <w:rsid w:val="00050D23"/>
    <w:rsid w:val="000549F0"/>
    <w:rsid w:val="000559CF"/>
    <w:rsid w:val="00056DF5"/>
    <w:rsid w:val="00056F95"/>
    <w:rsid w:val="000615C2"/>
    <w:rsid w:val="000631E9"/>
    <w:rsid w:val="00063D42"/>
    <w:rsid w:val="0006502B"/>
    <w:rsid w:val="000708BD"/>
    <w:rsid w:val="00071CC8"/>
    <w:rsid w:val="00073048"/>
    <w:rsid w:val="0007338E"/>
    <w:rsid w:val="00074480"/>
    <w:rsid w:val="000749E0"/>
    <w:rsid w:val="000830D4"/>
    <w:rsid w:val="00084046"/>
    <w:rsid w:val="0008565B"/>
    <w:rsid w:val="00085FC7"/>
    <w:rsid w:val="000861B8"/>
    <w:rsid w:val="00086929"/>
    <w:rsid w:val="000916B8"/>
    <w:rsid w:val="00091BA0"/>
    <w:rsid w:val="000A494C"/>
    <w:rsid w:val="000A75B1"/>
    <w:rsid w:val="000B09B9"/>
    <w:rsid w:val="000B0CBD"/>
    <w:rsid w:val="000B131F"/>
    <w:rsid w:val="000B179F"/>
    <w:rsid w:val="000B3DD5"/>
    <w:rsid w:val="000B50B5"/>
    <w:rsid w:val="000B77DD"/>
    <w:rsid w:val="000C0CB8"/>
    <w:rsid w:val="000C29D7"/>
    <w:rsid w:val="000C71AA"/>
    <w:rsid w:val="000C74FC"/>
    <w:rsid w:val="000C7FDC"/>
    <w:rsid w:val="000D0180"/>
    <w:rsid w:val="000D056D"/>
    <w:rsid w:val="000D0FDE"/>
    <w:rsid w:val="000D1BFB"/>
    <w:rsid w:val="000D4395"/>
    <w:rsid w:val="000D59E4"/>
    <w:rsid w:val="000D5CA0"/>
    <w:rsid w:val="000D5D09"/>
    <w:rsid w:val="000D69DF"/>
    <w:rsid w:val="000E4F2D"/>
    <w:rsid w:val="000F0450"/>
    <w:rsid w:val="000F5D71"/>
    <w:rsid w:val="000F5E59"/>
    <w:rsid w:val="000F6099"/>
    <w:rsid w:val="000F67B7"/>
    <w:rsid w:val="000F6D18"/>
    <w:rsid w:val="000F77CC"/>
    <w:rsid w:val="000F7F37"/>
    <w:rsid w:val="0010191A"/>
    <w:rsid w:val="00101FFB"/>
    <w:rsid w:val="0010430B"/>
    <w:rsid w:val="00104CDA"/>
    <w:rsid w:val="0010643A"/>
    <w:rsid w:val="0010795D"/>
    <w:rsid w:val="00107A82"/>
    <w:rsid w:val="00107E22"/>
    <w:rsid w:val="001105B5"/>
    <w:rsid w:val="00110662"/>
    <w:rsid w:val="00111E3C"/>
    <w:rsid w:val="0011387E"/>
    <w:rsid w:val="0011420F"/>
    <w:rsid w:val="00120E15"/>
    <w:rsid w:val="00121A78"/>
    <w:rsid w:val="00122017"/>
    <w:rsid w:val="001242C5"/>
    <w:rsid w:val="0012561F"/>
    <w:rsid w:val="00125ABF"/>
    <w:rsid w:val="001265BC"/>
    <w:rsid w:val="00126856"/>
    <w:rsid w:val="00130A57"/>
    <w:rsid w:val="00131D3C"/>
    <w:rsid w:val="001341EE"/>
    <w:rsid w:val="0013518E"/>
    <w:rsid w:val="00136292"/>
    <w:rsid w:val="00137A15"/>
    <w:rsid w:val="0014072B"/>
    <w:rsid w:val="00140AC7"/>
    <w:rsid w:val="001412C9"/>
    <w:rsid w:val="00151A7D"/>
    <w:rsid w:val="001520C4"/>
    <w:rsid w:val="001520C5"/>
    <w:rsid w:val="001538DF"/>
    <w:rsid w:val="00156945"/>
    <w:rsid w:val="00161001"/>
    <w:rsid w:val="00161B39"/>
    <w:rsid w:val="00163E01"/>
    <w:rsid w:val="00164171"/>
    <w:rsid w:val="001673CA"/>
    <w:rsid w:val="00170638"/>
    <w:rsid w:val="00171256"/>
    <w:rsid w:val="00171D56"/>
    <w:rsid w:val="00173A4E"/>
    <w:rsid w:val="00173A57"/>
    <w:rsid w:val="001750EF"/>
    <w:rsid w:val="00176CD0"/>
    <w:rsid w:val="00177EFC"/>
    <w:rsid w:val="001802CC"/>
    <w:rsid w:val="001806F6"/>
    <w:rsid w:val="00182258"/>
    <w:rsid w:val="001835B3"/>
    <w:rsid w:val="00184110"/>
    <w:rsid w:val="001846EE"/>
    <w:rsid w:val="00184908"/>
    <w:rsid w:val="00185660"/>
    <w:rsid w:val="00185C88"/>
    <w:rsid w:val="001866FD"/>
    <w:rsid w:val="00187F8B"/>
    <w:rsid w:val="001906C2"/>
    <w:rsid w:val="001929DA"/>
    <w:rsid w:val="00193556"/>
    <w:rsid w:val="00193C28"/>
    <w:rsid w:val="00196586"/>
    <w:rsid w:val="0019666E"/>
    <w:rsid w:val="00196B2A"/>
    <w:rsid w:val="0019723A"/>
    <w:rsid w:val="00197DBC"/>
    <w:rsid w:val="001A022E"/>
    <w:rsid w:val="001A0FD2"/>
    <w:rsid w:val="001A3FB4"/>
    <w:rsid w:val="001A7072"/>
    <w:rsid w:val="001B0220"/>
    <w:rsid w:val="001B0D21"/>
    <w:rsid w:val="001B193C"/>
    <w:rsid w:val="001B1EDD"/>
    <w:rsid w:val="001B2836"/>
    <w:rsid w:val="001B3759"/>
    <w:rsid w:val="001B3D20"/>
    <w:rsid w:val="001B5EBE"/>
    <w:rsid w:val="001C056A"/>
    <w:rsid w:val="001C17E1"/>
    <w:rsid w:val="001C488F"/>
    <w:rsid w:val="001C50F0"/>
    <w:rsid w:val="001C6359"/>
    <w:rsid w:val="001C74D2"/>
    <w:rsid w:val="001D0433"/>
    <w:rsid w:val="001D06A4"/>
    <w:rsid w:val="001D1200"/>
    <w:rsid w:val="001D1FB4"/>
    <w:rsid w:val="001D5B48"/>
    <w:rsid w:val="001D5EF4"/>
    <w:rsid w:val="001E0D1B"/>
    <w:rsid w:val="001E0DF5"/>
    <w:rsid w:val="001E125D"/>
    <w:rsid w:val="001E1F34"/>
    <w:rsid w:val="001E5C9E"/>
    <w:rsid w:val="001F018B"/>
    <w:rsid w:val="001F0F75"/>
    <w:rsid w:val="001F30A9"/>
    <w:rsid w:val="001F4582"/>
    <w:rsid w:val="001F4D77"/>
    <w:rsid w:val="001F5984"/>
    <w:rsid w:val="001F6AA4"/>
    <w:rsid w:val="00200C7B"/>
    <w:rsid w:val="00201759"/>
    <w:rsid w:val="002021FC"/>
    <w:rsid w:val="00202467"/>
    <w:rsid w:val="0020337D"/>
    <w:rsid w:val="002043CF"/>
    <w:rsid w:val="00207F20"/>
    <w:rsid w:val="002102F5"/>
    <w:rsid w:val="002104A0"/>
    <w:rsid w:val="002122C3"/>
    <w:rsid w:val="0021395C"/>
    <w:rsid w:val="00215B76"/>
    <w:rsid w:val="002200EA"/>
    <w:rsid w:val="00220AEB"/>
    <w:rsid w:val="00226253"/>
    <w:rsid w:val="002314CA"/>
    <w:rsid w:val="00232987"/>
    <w:rsid w:val="00232A66"/>
    <w:rsid w:val="00235A99"/>
    <w:rsid w:val="002406EC"/>
    <w:rsid w:val="00240DCF"/>
    <w:rsid w:val="00241E53"/>
    <w:rsid w:val="002431C9"/>
    <w:rsid w:val="0024685F"/>
    <w:rsid w:val="002514C8"/>
    <w:rsid w:val="00252101"/>
    <w:rsid w:val="0025240D"/>
    <w:rsid w:val="00255AED"/>
    <w:rsid w:val="00260A35"/>
    <w:rsid w:val="00261D77"/>
    <w:rsid w:val="0026236D"/>
    <w:rsid w:val="00262BEF"/>
    <w:rsid w:val="00262C6D"/>
    <w:rsid w:val="0026411B"/>
    <w:rsid w:val="00264442"/>
    <w:rsid w:val="002657DD"/>
    <w:rsid w:val="00267FC8"/>
    <w:rsid w:val="002707A8"/>
    <w:rsid w:val="00272E73"/>
    <w:rsid w:val="00273D31"/>
    <w:rsid w:val="00276480"/>
    <w:rsid w:val="002776D8"/>
    <w:rsid w:val="0028020F"/>
    <w:rsid w:val="00280862"/>
    <w:rsid w:val="00281104"/>
    <w:rsid w:val="00282E1C"/>
    <w:rsid w:val="00285692"/>
    <w:rsid w:val="00287A12"/>
    <w:rsid w:val="00287B41"/>
    <w:rsid w:val="00295FEC"/>
    <w:rsid w:val="0029673F"/>
    <w:rsid w:val="002A517F"/>
    <w:rsid w:val="002A6F90"/>
    <w:rsid w:val="002A763B"/>
    <w:rsid w:val="002B6238"/>
    <w:rsid w:val="002B7F44"/>
    <w:rsid w:val="002C071F"/>
    <w:rsid w:val="002C552D"/>
    <w:rsid w:val="002C6CD3"/>
    <w:rsid w:val="002C6F50"/>
    <w:rsid w:val="002C7584"/>
    <w:rsid w:val="002C7B56"/>
    <w:rsid w:val="002C7BE7"/>
    <w:rsid w:val="002D004F"/>
    <w:rsid w:val="002D2326"/>
    <w:rsid w:val="002D4952"/>
    <w:rsid w:val="002D543B"/>
    <w:rsid w:val="002E199D"/>
    <w:rsid w:val="002E1B45"/>
    <w:rsid w:val="002E4026"/>
    <w:rsid w:val="002E4AA9"/>
    <w:rsid w:val="002E4E29"/>
    <w:rsid w:val="002E6162"/>
    <w:rsid w:val="002E6D0D"/>
    <w:rsid w:val="002F0C12"/>
    <w:rsid w:val="002F1BA3"/>
    <w:rsid w:val="002F4B59"/>
    <w:rsid w:val="002F4F84"/>
    <w:rsid w:val="002F5879"/>
    <w:rsid w:val="002F7117"/>
    <w:rsid w:val="002F7A8F"/>
    <w:rsid w:val="002F7F76"/>
    <w:rsid w:val="00301264"/>
    <w:rsid w:val="0030127B"/>
    <w:rsid w:val="0030301D"/>
    <w:rsid w:val="003034B2"/>
    <w:rsid w:val="00304B2E"/>
    <w:rsid w:val="00310B0A"/>
    <w:rsid w:val="00312459"/>
    <w:rsid w:val="00313F72"/>
    <w:rsid w:val="0031486D"/>
    <w:rsid w:val="0032155D"/>
    <w:rsid w:val="00321D1B"/>
    <w:rsid w:val="00325EAA"/>
    <w:rsid w:val="00325F15"/>
    <w:rsid w:val="00326D50"/>
    <w:rsid w:val="00331F83"/>
    <w:rsid w:val="003337FD"/>
    <w:rsid w:val="003338BB"/>
    <w:rsid w:val="003354A1"/>
    <w:rsid w:val="00335D2E"/>
    <w:rsid w:val="003364EC"/>
    <w:rsid w:val="0034141F"/>
    <w:rsid w:val="0034241B"/>
    <w:rsid w:val="00345264"/>
    <w:rsid w:val="003463B5"/>
    <w:rsid w:val="0034785B"/>
    <w:rsid w:val="003516D8"/>
    <w:rsid w:val="00351C66"/>
    <w:rsid w:val="003523BF"/>
    <w:rsid w:val="00352847"/>
    <w:rsid w:val="00352CA6"/>
    <w:rsid w:val="00353190"/>
    <w:rsid w:val="00353E52"/>
    <w:rsid w:val="003542DA"/>
    <w:rsid w:val="0035585B"/>
    <w:rsid w:val="00356277"/>
    <w:rsid w:val="003607F8"/>
    <w:rsid w:val="003619B5"/>
    <w:rsid w:val="00361C57"/>
    <w:rsid w:val="0036227D"/>
    <w:rsid w:val="0036235C"/>
    <w:rsid w:val="00364C6B"/>
    <w:rsid w:val="003655BA"/>
    <w:rsid w:val="0036751D"/>
    <w:rsid w:val="0036777B"/>
    <w:rsid w:val="00367B09"/>
    <w:rsid w:val="003709FD"/>
    <w:rsid w:val="0037204C"/>
    <w:rsid w:val="00372C13"/>
    <w:rsid w:val="003756D5"/>
    <w:rsid w:val="003757F0"/>
    <w:rsid w:val="00380A07"/>
    <w:rsid w:val="00395453"/>
    <w:rsid w:val="003960DE"/>
    <w:rsid w:val="003970D5"/>
    <w:rsid w:val="00397FCF"/>
    <w:rsid w:val="003A11FD"/>
    <w:rsid w:val="003A3BC8"/>
    <w:rsid w:val="003A4EEC"/>
    <w:rsid w:val="003A69B6"/>
    <w:rsid w:val="003B00A0"/>
    <w:rsid w:val="003B12E6"/>
    <w:rsid w:val="003B2E77"/>
    <w:rsid w:val="003B3C85"/>
    <w:rsid w:val="003B7948"/>
    <w:rsid w:val="003C2EFC"/>
    <w:rsid w:val="003C599D"/>
    <w:rsid w:val="003C7614"/>
    <w:rsid w:val="003C782C"/>
    <w:rsid w:val="003D0325"/>
    <w:rsid w:val="003D3280"/>
    <w:rsid w:val="003D45D5"/>
    <w:rsid w:val="003D5774"/>
    <w:rsid w:val="003D5B6F"/>
    <w:rsid w:val="003D5E36"/>
    <w:rsid w:val="003D6607"/>
    <w:rsid w:val="003D6B6C"/>
    <w:rsid w:val="003D7553"/>
    <w:rsid w:val="003D7EB3"/>
    <w:rsid w:val="003E10AA"/>
    <w:rsid w:val="003E13B1"/>
    <w:rsid w:val="003E704E"/>
    <w:rsid w:val="003E7535"/>
    <w:rsid w:val="003E7907"/>
    <w:rsid w:val="003F1EA3"/>
    <w:rsid w:val="003F3F06"/>
    <w:rsid w:val="003F461C"/>
    <w:rsid w:val="003F4E03"/>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16D97"/>
    <w:rsid w:val="00423F36"/>
    <w:rsid w:val="0042449E"/>
    <w:rsid w:val="004268FC"/>
    <w:rsid w:val="0043031B"/>
    <w:rsid w:val="00433F8E"/>
    <w:rsid w:val="0043788D"/>
    <w:rsid w:val="00441C32"/>
    <w:rsid w:val="00441E13"/>
    <w:rsid w:val="00443252"/>
    <w:rsid w:val="004438D7"/>
    <w:rsid w:val="00443F2F"/>
    <w:rsid w:val="004478B2"/>
    <w:rsid w:val="004503FD"/>
    <w:rsid w:val="00450E86"/>
    <w:rsid w:val="0045374B"/>
    <w:rsid w:val="00453D72"/>
    <w:rsid w:val="00455110"/>
    <w:rsid w:val="004565EE"/>
    <w:rsid w:val="00457D49"/>
    <w:rsid w:val="00465AD0"/>
    <w:rsid w:val="004745FD"/>
    <w:rsid w:val="004774B4"/>
    <w:rsid w:val="00481667"/>
    <w:rsid w:val="004821D9"/>
    <w:rsid w:val="00483E3C"/>
    <w:rsid w:val="00485176"/>
    <w:rsid w:val="0048675E"/>
    <w:rsid w:val="0049318E"/>
    <w:rsid w:val="00494686"/>
    <w:rsid w:val="004A11B0"/>
    <w:rsid w:val="004A28DB"/>
    <w:rsid w:val="004A4199"/>
    <w:rsid w:val="004A57A6"/>
    <w:rsid w:val="004A5BEF"/>
    <w:rsid w:val="004A5F39"/>
    <w:rsid w:val="004B08B3"/>
    <w:rsid w:val="004B28FE"/>
    <w:rsid w:val="004B3A9A"/>
    <w:rsid w:val="004B70C7"/>
    <w:rsid w:val="004B7262"/>
    <w:rsid w:val="004B7F5D"/>
    <w:rsid w:val="004C025E"/>
    <w:rsid w:val="004C04D2"/>
    <w:rsid w:val="004C2A9C"/>
    <w:rsid w:val="004D0285"/>
    <w:rsid w:val="004D0CAD"/>
    <w:rsid w:val="004D1D8B"/>
    <w:rsid w:val="004D49C7"/>
    <w:rsid w:val="004D63EC"/>
    <w:rsid w:val="004E1409"/>
    <w:rsid w:val="004E144D"/>
    <w:rsid w:val="004E2AC9"/>
    <w:rsid w:val="004E476B"/>
    <w:rsid w:val="004E5C05"/>
    <w:rsid w:val="004E68C0"/>
    <w:rsid w:val="004F0B8C"/>
    <w:rsid w:val="004F1C34"/>
    <w:rsid w:val="004F277A"/>
    <w:rsid w:val="004F3D4A"/>
    <w:rsid w:val="0050023D"/>
    <w:rsid w:val="00500DFD"/>
    <w:rsid w:val="00501824"/>
    <w:rsid w:val="0050224E"/>
    <w:rsid w:val="0050232B"/>
    <w:rsid w:val="0050290A"/>
    <w:rsid w:val="00506D4F"/>
    <w:rsid w:val="00507B36"/>
    <w:rsid w:val="00510668"/>
    <w:rsid w:val="005108F7"/>
    <w:rsid w:val="00512FC2"/>
    <w:rsid w:val="005157E0"/>
    <w:rsid w:val="00515949"/>
    <w:rsid w:val="00517888"/>
    <w:rsid w:val="0052136C"/>
    <w:rsid w:val="00524196"/>
    <w:rsid w:val="00524FA3"/>
    <w:rsid w:val="00525BD0"/>
    <w:rsid w:val="00527660"/>
    <w:rsid w:val="00527F42"/>
    <w:rsid w:val="005304F4"/>
    <w:rsid w:val="00531F30"/>
    <w:rsid w:val="00532701"/>
    <w:rsid w:val="00533891"/>
    <w:rsid w:val="00533948"/>
    <w:rsid w:val="005348AA"/>
    <w:rsid w:val="00535204"/>
    <w:rsid w:val="00536771"/>
    <w:rsid w:val="00536988"/>
    <w:rsid w:val="00536E09"/>
    <w:rsid w:val="005372E9"/>
    <w:rsid w:val="00541E59"/>
    <w:rsid w:val="00543E55"/>
    <w:rsid w:val="00543F19"/>
    <w:rsid w:val="005446D6"/>
    <w:rsid w:val="00545580"/>
    <w:rsid w:val="00550434"/>
    <w:rsid w:val="0055392F"/>
    <w:rsid w:val="00554516"/>
    <w:rsid w:val="00554C55"/>
    <w:rsid w:val="00555F6C"/>
    <w:rsid w:val="0055744F"/>
    <w:rsid w:val="00561209"/>
    <w:rsid w:val="005638F9"/>
    <w:rsid w:val="005657E5"/>
    <w:rsid w:val="00566441"/>
    <w:rsid w:val="00566A66"/>
    <w:rsid w:val="00571831"/>
    <w:rsid w:val="00572198"/>
    <w:rsid w:val="005727C4"/>
    <w:rsid w:val="00573E0B"/>
    <w:rsid w:val="005746B5"/>
    <w:rsid w:val="00574A05"/>
    <w:rsid w:val="0057683F"/>
    <w:rsid w:val="00576F70"/>
    <w:rsid w:val="00581C35"/>
    <w:rsid w:val="00582750"/>
    <w:rsid w:val="005827C3"/>
    <w:rsid w:val="00585033"/>
    <w:rsid w:val="005860AC"/>
    <w:rsid w:val="00591AC5"/>
    <w:rsid w:val="005932C8"/>
    <w:rsid w:val="00593984"/>
    <w:rsid w:val="0059430C"/>
    <w:rsid w:val="00595C4B"/>
    <w:rsid w:val="00596E49"/>
    <w:rsid w:val="005976E8"/>
    <w:rsid w:val="005A086B"/>
    <w:rsid w:val="005A1980"/>
    <w:rsid w:val="005A29F2"/>
    <w:rsid w:val="005A69E3"/>
    <w:rsid w:val="005B0114"/>
    <w:rsid w:val="005B12E8"/>
    <w:rsid w:val="005B278B"/>
    <w:rsid w:val="005B39D5"/>
    <w:rsid w:val="005B605D"/>
    <w:rsid w:val="005B6969"/>
    <w:rsid w:val="005B7BD0"/>
    <w:rsid w:val="005C0EA3"/>
    <w:rsid w:val="005C5B01"/>
    <w:rsid w:val="005C5C0D"/>
    <w:rsid w:val="005C6DF0"/>
    <w:rsid w:val="005C7D5D"/>
    <w:rsid w:val="005D014E"/>
    <w:rsid w:val="005D0D82"/>
    <w:rsid w:val="005D1751"/>
    <w:rsid w:val="005D1B6E"/>
    <w:rsid w:val="005D1DF6"/>
    <w:rsid w:val="005D369B"/>
    <w:rsid w:val="005D48A6"/>
    <w:rsid w:val="005D5741"/>
    <w:rsid w:val="005E05FD"/>
    <w:rsid w:val="005E28BC"/>
    <w:rsid w:val="005E2BBD"/>
    <w:rsid w:val="005E7A4A"/>
    <w:rsid w:val="005F08C9"/>
    <w:rsid w:val="005F33AF"/>
    <w:rsid w:val="005F3633"/>
    <w:rsid w:val="005F3D86"/>
    <w:rsid w:val="00605104"/>
    <w:rsid w:val="00605DEB"/>
    <w:rsid w:val="00610A18"/>
    <w:rsid w:val="00610BEC"/>
    <w:rsid w:val="00613CCC"/>
    <w:rsid w:val="00614646"/>
    <w:rsid w:val="00615057"/>
    <w:rsid w:val="00615D97"/>
    <w:rsid w:val="00621EDE"/>
    <w:rsid w:val="0062258D"/>
    <w:rsid w:val="006238AD"/>
    <w:rsid w:val="00623FAF"/>
    <w:rsid w:val="00624FCE"/>
    <w:rsid w:val="006278F1"/>
    <w:rsid w:val="00632F1F"/>
    <w:rsid w:val="00635AB9"/>
    <w:rsid w:val="00636898"/>
    <w:rsid w:val="00640010"/>
    <w:rsid w:val="0064130B"/>
    <w:rsid w:val="0064146B"/>
    <w:rsid w:val="00642055"/>
    <w:rsid w:val="00644814"/>
    <w:rsid w:val="00644B01"/>
    <w:rsid w:val="00647FA5"/>
    <w:rsid w:val="00651D13"/>
    <w:rsid w:val="0065339E"/>
    <w:rsid w:val="0066251F"/>
    <w:rsid w:val="00665688"/>
    <w:rsid w:val="00666766"/>
    <w:rsid w:val="00670D34"/>
    <w:rsid w:val="00672279"/>
    <w:rsid w:val="00672D14"/>
    <w:rsid w:val="00674CCA"/>
    <w:rsid w:val="00677C77"/>
    <w:rsid w:val="00680F46"/>
    <w:rsid w:val="0068264E"/>
    <w:rsid w:val="00682F7D"/>
    <w:rsid w:val="006839CA"/>
    <w:rsid w:val="00684304"/>
    <w:rsid w:val="00690B18"/>
    <w:rsid w:val="00691090"/>
    <w:rsid w:val="00691976"/>
    <w:rsid w:val="00692CBA"/>
    <w:rsid w:val="006934FB"/>
    <w:rsid w:val="00696865"/>
    <w:rsid w:val="0069689F"/>
    <w:rsid w:val="0069690B"/>
    <w:rsid w:val="006974E6"/>
    <w:rsid w:val="00697F72"/>
    <w:rsid w:val="006A1313"/>
    <w:rsid w:val="006A3DDC"/>
    <w:rsid w:val="006A4B39"/>
    <w:rsid w:val="006A6DF0"/>
    <w:rsid w:val="006A770B"/>
    <w:rsid w:val="006B134E"/>
    <w:rsid w:val="006B1E1F"/>
    <w:rsid w:val="006B2259"/>
    <w:rsid w:val="006B23D9"/>
    <w:rsid w:val="006B3A95"/>
    <w:rsid w:val="006B4ABB"/>
    <w:rsid w:val="006B6F1A"/>
    <w:rsid w:val="006C02F9"/>
    <w:rsid w:val="006C042F"/>
    <w:rsid w:val="006C1208"/>
    <w:rsid w:val="006C383E"/>
    <w:rsid w:val="006C6721"/>
    <w:rsid w:val="006D048C"/>
    <w:rsid w:val="006D1207"/>
    <w:rsid w:val="006D1997"/>
    <w:rsid w:val="006D2EFC"/>
    <w:rsid w:val="006D3AE5"/>
    <w:rsid w:val="006D5301"/>
    <w:rsid w:val="006D55FE"/>
    <w:rsid w:val="006D6005"/>
    <w:rsid w:val="006E456B"/>
    <w:rsid w:val="006E4A64"/>
    <w:rsid w:val="006F0EE7"/>
    <w:rsid w:val="006F2BEF"/>
    <w:rsid w:val="006F2E66"/>
    <w:rsid w:val="006F4C5E"/>
    <w:rsid w:val="006F4D8E"/>
    <w:rsid w:val="006F5184"/>
    <w:rsid w:val="006F561A"/>
    <w:rsid w:val="006F56CC"/>
    <w:rsid w:val="006F66BD"/>
    <w:rsid w:val="006F7205"/>
    <w:rsid w:val="00703460"/>
    <w:rsid w:val="00704663"/>
    <w:rsid w:val="00705F89"/>
    <w:rsid w:val="00706881"/>
    <w:rsid w:val="007077AE"/>
    <w:rsid w:val="00711F58"/>
    <w:rsid w:val="0071303A"/>
    <w:rsid w:val="00713FD9"/>
    <w:rsid w:val="00716236"/>
    <w:rsid w:val="00717D60"/>
    <w:rsid w:val="007201AD"/>
    <w:rsid w:val="00721A8F"/>
    <w:rsid w:val="0072268A"/>
    <w:rsid w:val="00722F8D"/>
    <w:rsid w:val="00723A5E"/>
    <w:rsid w:val="00725C7E"/>
    <w:rsid w:val="00725EC2"/>
    <w:rsid w:val="007266D9"/>
    <w:rsid w:val="00726AC2"/>
    <w:rsid w:val="00726CD5"/>
    <w:rsid w:val="00734562"/>
    <w:rsid w:val="00734DB5"/>
    <w:rsid w:val="00735522"/>
    <w:rsid w:val="007369FB"/>
    <w:rsid w:val="00737642"/>
    <w:rsid w:val="00740DC9"/>
    <w:rsid w:val="007445FE"/>
    <w:rsid w:val="00744FCE"/>
    <w:rsid w:val="007455E0"/>
    <w:rsid w:val="007518AE"/>
    <w:rsid w:val="00754BAF"/>
    <w:rsid w:val="00754C4F"/>
    <w:rsid w:val="0076013E"/>
    <w:rsid w:val="00763E75"/>
    <w:rsid w:val="0076702C"/>
    <w:rsid w:val="00767324"/>
    <w:rsid w:val="00767C2D"/>
    <w:rsid w:val="0077042B"/>
    <w:rsid w:val="00773C34"/>
    <w:rsid w:val="0077798D"/>
    <w:rsid w:val="007809B4"/>
    <w:rsid w:val="0078168B"/>
    <w:rsid w:val="00781725"/>
    <w:rsid w:val="00782977"/>
    <w:rsid w:val="007838A4"/>
    <w:rsid w:val="00783A05"/>
    <w:rsid w:val="0078436F"/>
    <w:rsid w:val="00785C73"/>
    <w:rsid w:val="00785E5B"/>
    <w:rsid w:val="00786811"/>
    <w:rsid w:val="00786D1E"/>
    <w:rsid w:val="00791C57"/>
    <w:rsid w:val="00792449"/>
    <w:rsid w:val="0079316E"/>
    <w:rsid w:val="00793C7A"/>
    <w:rsid w:val="0079605A"/>
    <w:rsid w:val="00797F83"/>
    <w:rsid w:val="007A0151"/>
    <w:rsid w:val="007A1695"/>
    <w:rsid w:val="007A3633"/>
    <w:rsid w:val="007A3E80"/>
    <w:rsid w:val="007A42A5"/>
    <w:rsid w:val="007A6135"/>
    <w:rsid w:val="007B085A"/>
    <w:rsid w:val="007B1D42"/>
    <w:rsid w:val="007B1F16"/>
    <w:rsid w:val="007B2021"/>
    <w:rsid w:val="007B3378"/>
    <w:rsid w:val="007B5FD9"/>
    <w:rsid w:val="007B6816"/>
    <w:rsid w:val="007C1086"/>
    <w:rsid w:val="007C1157"/>
    <w:rsid w:val="007C5E11"/>
    <w:rsid w:val="007C6E51"/>
    <w:rsid w:val="007C71BB"/>
    <w:rsid w:val="007D13D5"/>
    <w:rsid w:val="007D572B"/>
    <w:rsid w:val="007E5287"/>
    <w:rsid w:val="007E5D63"/>
    <w:rsid w:val="007E6FB0"/>
    <w:rsid w:val="007F0D82"/>
    <w:rsid w:val="007F1611"/>
    <w:rsid w:val="007F1E68"/>
    <w:rsid w:val="007F20F1"/>
    <w:rsid w:val="007F2E6C"/>
    <w:rsid w:val="007F373F"/>
    <w:rsid w:val="007F53F7"/>
    <w:rsid w:val="007F76F3"/>
    <w:rsid w:val="007F79FA"/>
    <w:rsid w:val="00800E2F"/>
    <w:rsid w:val="00802E9A"/>
    <w:rsid w:val="00805B03"/>
    <w:rsid w:val="00807E74"/>
    <w:rsid w:val="00810173"/>
    <w:rsid w:val="00812CCD"/>
    <w:rsid w:val="008135FA"/>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74EA"/>
    <w:rsid w:val="00857668"/>
    <w:rsid w:val="00860168"/>
    <w:rsid w:val="00862AD6"/>
    <w:rsid w:val="0086377B"/>
    <w:rsid w:val="008647CD"/>
    <w:rsid w:val="008652DB"/>
    <w:rsid w:val="00870C17"/>
    <w:rsid w:val="00871EEE"/>
    <w:rsid w:val="00872C22"/>
    <w:rsid w:val="008735AA"/>
    <w:rsid w:val="008735C7"/>
    <w:rsid w:val="00880AA1"/>
    <w:rsid w:val="00881B75"/>
    <w:rsid w:val="0088596E"/>
    <w:rsid w:val="008872E1"/>
    <w:rsid w:val="008879DA"/>
    <w:rsid w:val="008941FF"/>
    <w:rsid w:val="00896DC0"/>
    <w:rsid w:val="0089759D"/>
    <w:rsid w:val="008A030C"/>
    <w:rsid w:val="008A0FD2"/>
    <w:rsid w:val="008A4928"/>
    <w:rsid w:val="008A59E9"/>
    <w:rsid w:val="008B15E3"/>
    <w:rsid w:val="008B162F"/>
    <w:rsid w:val="008B483E"/>
    <w:rsid w:val="008B60E9"/>
    <w:rsid w:val="008C3743"/>
    <w:rsid w:val="008C5B59"/>
    <w:rsid w:val="008C7A5F"/>
    <w:rsid w:val="008D0486"/>
    <w:rsid w:val="008D2885"/>
    <w:rsid w:val="008D4645"/>
    <w:rsid w:val="008E0416"/>
    <w:rsid w:val="008E3D19"/>
    <w:rsid w:val="008E614A"/>
    <w:rsid w:val="008E6704"/>
    <w:rsid w:val="008F12A9"/>
    <w:rsid w:val="008F197C"/>
    <w:rsid w:val="008F672C"/>
    <w:rsid w:val="008F7903"/>
    <w:rsid w:val="0090025D"/>
    <w:rsid w:val="00900BEF"/>
    <w:rsid w:val="00902630"/>
    <w:rsid w:val="0090490C"/>
    <w:rsid w:val="009057AA"/>
    <w:rsid w:val="00906EE0"/>
    <w:rsid w:val="0090740B"/>
    <w:rsid w:val="00907EB0"/>
    <w:rsid w:val="00907ED8"/>
    <w:rsid w:val="00911D49"/>
    <w:rsid w:val="009151B8"/>
    <w:rsid w:val="00915AB6"/>
    <w:rsid w:val="0092375A"/>
    <w:rsid w:val="009237B4"/>
    <w:rsid w:val="009268A8"/>
    <w:rsid w:val="00930E05"/>
    <w:rsid w:val="00931055"/>
    <w:rsid w:val="00934371"/>
    <w:rsid w:val="00934470"/>
    <w:rsid w:val="00934771"/>
    <w:rsid w:val="00934C2E"/>
    <w:rsid w:val="0093589E"/>
    <w:rsid w:val="0093615C"/>
    <w:rsid w:val="00936D93"/>
    <w:rsid w:val="00937D45"/>
    <w:rsid w:val="00945C17"/>
    <w:rsid w:val="00947C57"/>
    <w:rsid w:val="00951BDD"/>
    <w:rsid w:val="0095413B"/>
    <w:rsid w:val="00956CFE"/>
    <w:rsid w:val="0095721F"/>
    <w:rsid w:val="00961022"/>
    <w:rsid w:val="00962DEB"/>
    <w:rsid w:val="00963B14"/>
    <w:rsid w:val="00963DF9"/>
    <w:rsid w:val="0096452F"/>
    <w:rsid w:val="009645FD"/>
    <w:rsid w:val="00964FE8"/>
    <w:rsid w:val="00965CF4"/>
    <w:rsid w:val="00967145"/>
    <w:rsid w:val="009700B6"/>
    <w:rsid w:val="009706E9"/>
    <w:rsid w:val="00973EBC"/>
    <w:rsid w:val="009749C7"/>
    <w:rsid w:val="00975CE0"/>
    <w:rsid w:val="00976391"/>
    <w:rsid w:val="009807B3"/>
    <w:rsid w:val="00980867"/>
    <w:rsid w:val="00981BB9"/>
    <w:rsid w:val="009821D2"/>
    <w:rsid w:val="009835D9"/>
    <w:rsid w:val="0098597A"/>
    <w:rsid w:val="0098614D"/>
    <w:rsid w:val="0098652B"/>
    <w:rsid w:val="00986CFF"/>
    <w:rsid w:val="00991147"/>
    <w:rsid w:val="009934B9"/>
    <w:rsid w:val="00993749"/>
    <w:rsid w:val="00994AE2"/>
    <w:rsid w:val="009952E9"/>
    <w:rsid w:val="009972A6"/>
    <w:rsid w:val="00997FCA"/>
    <w:rsid w:val="009A0867"/>
    <w:rsid w:val="009A1FFF"/>
    <w:rsid w:val="009A250E"/>
    <w:rsid w:val="009A2AF0"/>
    <w:rsid w:val="009A55FB"/>
    <w:rsid w:val="009B2E3A"/>
    <w:rsid w:val="009B67B5"/>
    <w:rsid w:val="009B6C15"/>
    <w:rsid w:val="009C09D6"/>
    <w:rsid w:val="009C1998"/>
    <w:rsid w:val="009C2D8C"/>
    <w:rsid w:val="009C3FC7"/>
    <w:rsid w:val="009C4BA7"/>
    <w:rsid w:val="009C609B"/>
    <w:rsid w:val="009C66A9"/>
    <w:rsid w:val="009C68C4"/>
    <w:rsid w:val="009D01C2"/>
    <w:rsid w:val="009D123E"/>
    <w:rsid w:val="009D150B"/>
    <w:rsid w:val="009D239B"/>
    <w:rsid w:val="009D361F"/>
    <w:rsid w:val="009D3A4F"/>
    <w:rsid w:val="009D44B0"/>
    <w:rsid w:val="009D534A"/>
    <w:rsid w:val="009E5E33"/>
    <w:rsid w:val="009F0BD4"/>
    <w:rsid w:val="009F1B24"/>
    <w:rsid w:val="009F4F45"/>
    <w:rsid w:val="009F5B1D"/>
    <w:rsid w:val="009F7C8A"/>
    <w:rsid w:val="00A00D82"/>
    <w:rsid w:val="00A0236F"/>
    <w:rsid w:val="00A0240B"/>
    <w:rsid w:val="00A04626"/>
    <w:rsid w:val="00A0477C"/>
    <w:rsid w:val="00A07106"/>
    <w:rsid w:val="00A10BDE"/>
    <w:rsid w:val="00A118D1"/>
    <w:rsid w:val="00A131A8"/>
    <w:rsid w:val="00A1416A"/>
    <w:rsid w:val="00A16BDC"/>
    <w:rsid w:val="00A23868"/>
    <w:rsid w:val="00A23F7D"/>
    <w:rsid w:val="00A2573B"/>
    <w:rsid w:val="00A25C93"/>
    <w:rsid w:val="00A27543"/>
    <w:rsid w:val="00A30505"/>
    <w:rsid w:val="00A30FAB"/>
    <w:rsid w:val="00A34195"/>
    <w:rsid w:val="00A36040"/>
    <w:rsid w:val="00A36235"/>
    <w:rsid w:val="00A36832"/>
    <w:rsid w:val="00A42108"/>
    <w:rsid w:val="00A421E0"/>
    <w:rsid w:val="00A42794"/>
    <w:rsid w:val="00A43593"/>
    <w:rsid w:val="00A438D9"/>
    <w:rsid w:val="00A4670E"/>
    <w:rsid w:val="00A47F95"/>
    <w:rsid w:val="00A50C5F"/>
    <w:rsid w:val="00A51563"/>
    <w:rsid w:val="00A53003"/>
    <w:rsid w:val="00A5345E"/>
    <w:rsid w:val="00A55E0A"/>
    <w:rsid w:val="00A5645D"/>
    <w:rsid w:val="00A60363"/>
    <w:rsid w:val="00A60909"/>
    <w:rsid w:val="00A61063"/>
    <w:rsid w:val="00A63160"/>
    <w:rsid w:val="00A643FF"/>
    <w:rsid w:val="00A64C7B"/>
    <w:rsid w:val="00A661D4"/>
    <w:rsid w:val="00A67091"/>
    <w:rsid w:val="00A67645"/>
    <w:rsid w:val="00A724CF"/>
    <w:rsid w:val="00A73081"/>
    <w:rsid w:val="00A73B63"/>
    <w:rsid w:val="00A7456F"/>
    <w:rsid w:val="00A746AE"/>
    <w:rsid w:val="00A74961"/>
    <w:rsid w:val="00A7757A"/>
    <w:rsid w:val="00A7777A"/>
    <w:rsid w:val="00A80D1E"/>
    <w:rsid w:val="00A83682"/>
    <w:rsid w:val="00A8447E"/>
    <w:rsid w:val="00A867F0"/>
    <w:rsid w:val="00A86B4F"/>
    <w:rsid w:val="00A90D2B"/>
    <w:rsid w:val="00A92749"/>
    <w:rsid w:val="00A931EC"/>
    <w:rsid w:val="00A93620"/>
    <w:rsid w:val="00A94583"/>
    <w:rsid w:val="00A94865"/>
    <w:rsid w:val="00A964DC"/>
    <w:rsid w:val="00A96E57"/>
    <w:rsid w:val="00A9719F"/>
    <w:rsid w:val="00A971BA"/>
    <w:rsid w:val="00A97CE6"/>
    <w:rsid w:val="00AA0654"/>
    <w:rsid w:val="00AA11D6"/>
    <w:rsid w:val="00AA170E"/>
    <w:rsid w:val="00AA41C0"/>
    <w:rsid w:val="00AA5E5D"/>
    <w:rsid w:val="00AA688C"/>
    <w:rsid w:val="00AB3061"/>
    <w:rsid w:val="00AB3BD1"/>
    <w:rsid w:val="00AB4AFA"/>
    <w:rsid w:val="00AB51CF"/>
    <w:rsid w:val="00AB59A9"/>
    <w:rsid w:val="00AC4A6A"/>
    <w:rsid w:val="00AC4EB8"/>
    <w:rsid w:val="00AC5656"/>
    <w:rsid w:val="00AC76E5"/>
    <w:rsid w:val="00AD1948"/>
    <w:rsid w:val="00AD44DB"/>
    <w:rsid w:val="00AD67C7"/>
    <w:rsid w:val="00AE1CA8"/>
    <w:rsid w:val="00AE2732"/>
    <w:rsid w:val="00AE58A6"/>
    <w:rsid w:val="00AE5E03"/>
    <w:rsid w:val="00AE6C6F"/>
    <w:rsid w:val="00AE7A72"/>
    <w:rsid w:val="00AF3346"/>
    <w:rsid w:val="00AF3B3F"/>
    <w:rsid w:val="00AF3EBA"/>
    <w:rsid w:val="00AF6220"/>
    <w:rsid w:val="00AF7393"/>
    <w:rsid w:val="00AF73EF"/>
    <w:rsid w:val="00B02A7E"/>
    <w:rsid w:val="00B02BFC"/>
    <w:rsid w:val="00B03D58"/>
    <w:rsid w:val="00B03E15"/>
    <w:rsid w:val="00B03F2F"/>
    <w:rsid w:val="00B1391E"/>
    <w:rsid w:val="00B15D04"/>
    <w:rsid w:val="00B17779"/>
    <w:rsid w:val="00B20EE4"/>
    <w:rsid w:val="00B24F30"/>
    <w:rsid w:val="00B25D0E"/>
    <w:rsid w:val="00B25EB4"/>
    <w:rsid w:val="00B264FD"/>
    <w:rsid w:val="00B32CA9"/>
    <w:rsid w:val="00B33EB4"/>
    <w:rsid w:val="00B34011"/>
    <w:rsid w:val="00B3644E"/>
    <w:rsid w:val="00B369A9"/>
    <w:rsid w:val="00B37508"/>
    <w:rsid w:val="00B435BF"/>
    <w:rsid w:val="00B444C8"/>
    <w:rsid w:val="00B4657F"/>
    <w:rsid w:val="00B5096F"/>
    <w:rsid w:val="00B51FF2"/>
    <w:rsid w:val="00B550ED"/>
    <w:rsid w:val="00B558B3"/>
    <w:rsid w:val="00B55ADE"/>
    <w:rsid w:val="00B55BE9"/>
    <w:rsid w:val="00B57B4F"/>
    <w:rsid w:val="00B61BA6"/>
    <w:rsid w:val="00B6361C"/>
    <w:rsid w:val="00B702BB"/>
    <w:rsid w:val="00B71E39"/>
    <w:rsid w:val="00B72CC6"/>
    <w:rsid w:val="00B7414D"/>
    <w:rsid w:val="00B741F2"/>
    <w:rsid w:val="00B75989"/>
    <w:rsid w:val="00B7669C"/>
    <w:rsid w:val="00B77B34"/>
    <w:rsid w:val="00B81E96"/>
    <w:rsid w:val="00B82343"/>
    <w:rsid w:val="00B90A18"/>
    <w:rsid w:val="00B91E98"/>
    <w:rsid w:val="00B9312D"/>
    <w:rsid w:val="00B957A4"/>
    <w:rsid w:val="00B95FE7"/>
    <w:rsid w:val="00B9643B"/>
    <w:rsid w:val="00BA345C"/>
    <w:rsid w:val="00BA4763"/>
    <w:rsid w:val="00BA7455"/>
    <w:rsid w:val="00BB02B7"/>
    <w:rsid w:val="00BB0C50"/>
    <w:rsid w:val="00BB2751"/>
    <w:rsid w:val="00BB68AA"/>
    <w:rsid w:val="00BC23D0"/>
    <w:rsid w:val="00BC2519"/>
    <w:rsid w:val="00BC29CF"/>
    <w:rsid w:val="00BC34D0"/>
    <w:rsid w:val="00BC585A"/>
    <w:rsid w:val="00BC59A3"/>
    <w:rsid w:val="00BC7DB7"/>
    <w:rsid w:val="00BD0037"/>
    <w:rsid w:val="00BD054C"/>
    <w:rsid w:val="00BD0F71"/>
    <w:rsid w:val="00BD1573"/>
    <w:rsid w:val="00BD2553"/>
    <w:rsid w:val="00BD3756"/>
    <w:rsid w:val="00BD3D9B"/>
    <w:rsid w:val="00BD472D"/>
    <w:rsid w:val="00BD5BCA"/>
    <w:rsid w:val="00BE1A5A"/>
    <w:rsid w:val="00BE256F"/>
    <w:rsid w:val="00BE2828"/>
    <w:rsid w:val="00BE2B0A"/>
    <w:rsid w:val="00BE7F17"/>
    <w:rsid w:val="00BE7FD8"/>
    <w:rsid w:val="00BF126A"/>
    <w:rsid w:val="00BF29DF"/>
    <w:rsid w:val="00BF51D4"/>
    <w:rsid w:val="00BF7149"/>
    <w:rsid w:val="00BF722E"/>
    <w:rsid w:val="00BF7AB3"/>
    <w:rsid w:val="00C01033"/>
    <w:rsid w:val="00C0156F"/>
    <w:rsid w:val="00C01BAC"/>
    <w:rsid w:val="00C0236F"/>
    <w:rsid w:val="00C02871"/>
    <w:rsid w:val="00C03BC6"/>
    <w:rsid w:val="00C04422"/>
    <w:rsid w:val="00C05DBC"/>
    <w:rsid w:val="00C107BF"/>
    <w:rsid w:val="00C137F5"/>
    <w:rsid w:val="00C14C14"/>
    <w:rsid w:val="00C14C9D"/>
    <w:rsid w:val="00C2083F"/>
    <w:rsid w:val="00C22434"/>
    <w:rsid w:val="00C3212E"/>
    <w:rsid w:val="00C3400C"/>
    <w:rsid w:val="00C34C12"/>
    <w:rsid w:val="00C34F3A"/>
    <w:rsid w:val="00C36359"/>
    <w:rsid w:val="00C40177"/>
    <w:rsid w:val="00C42557"/>
    <w:rsid w:val="00C433AE"/>
    <w:rsid w:val="00C43418"/>
    <w:rsid w:val="00C43604"/>
    <w:rsid w:val="00C4361F"/>
    <w:rsid w:val="00C4573E"/>
    <w:rsid w:val="00C45A3F"/>
    <w:rsid w:val="00C46228"/>
    <w:rsid w:val="00C463B0"/>
    <w:rsid w:val="00C47B3F"/>
    <w:rsid w:val="00C52C13"/>
    <w:rsid w:val="00C53ABD"/>
    <w:rsid w:val="00C578D2"/>
    <w:rsid w:val="00C63741"/>
    <w:rsid w:val="00C64546"/>
    <w:rsid w:val="00C648AC"/>
    <w:rsid w:val="00C65F6C"/>
    <w:rsid w:val="00C66615"/>
    <w:rsid w:val="00C67EC9"/>
    <w:rsid w:val="00C70434"/>
    <w:rsid w:val="00C7263C"/>
    <w:rsid w:val="00C74B22"/>
    <w:rsid w:val="00C75299"/>
    <w:rsid w:val="00C77349"/>
    <w:rsid w:val="00C80BE3"/>
    <w:rsid w:val="00C80E76"/>
    <w:rsid w:val="00C80EAD"/>
    <w:rsid w:val="00C83CA4"/>
    <w:rsid w:val="00C845DE"/>
    <w:rsid w:val="00C87EF3"/>
    <w:rsid w:val="00C93857"/>
    <w:rsid w:val="00C948FD"/>
    <w:rsid w:val="00C9791E"/>
    <w:rsid w:val="00CA14C1"/>
    <w:rsid w:val="00CA1995"/>
    <w:rsid w:val="00CA5B19"/>
    <w:rsid w:val="00CA6A05"/>
    <w:rsid w:val="00CA6EF1"/>
    <w:rsid w:val="00CA7003"/>
    <w:rsid w:val="00CB29F0"/>
    <w:rsid w:val="00CC14A5"/>
    <w:rsid w:val="00CC2796"/>
    <w:rsid w:val="00CC2CB6"/>
    <w:rsid w:val="00CC77FF"/>
    <w:rsid w:val="00CD02B7"/>
    <w:rsid w:val="00CD0E9E"/>
    <w:rsid w:val="00CD2C90"/>
    <w:rsid w:val="00CD2EC3"/>
    <w:rsid w:val="00CD4A81"/>
    <w:rsid w:val="00CD78EA"/>
    <w:rsid w:val="00CE35E4"/>
    <w:rsid w:val="00CE4186"/>
    <w:rsid w:val="00CE682B"/>
    <w:rsid w:val="00CE73D7"/>
    <w:rsid w:val="00CF0032"/>
    <w:rsid w:val="00CF1C22"/>
    <w:rsid w:val="00CF3E36"/>
    <w:rsid w:val="00CF4B90"/>
    <w:rsid w:val="00CF5694"/>
    <w:rsid w:val="00CF571A"/>
    <w:rsid w:val="00CF7310"/>
    <w:rsid w:val="00D03AF1"/>
    <w:rsid w:val="00D043E1"/>
    <w:rsid w:val="00D05EE2"/>
    <w:rsid w:val="00D12C49"/>
    <w:rsid w:val="00D1382A"/>
    <w:rsid w:val="00D1496F"/>
    <w:rsid w:val="00D1621C"/>
    <w:rsid w:val="00D21661"/>
    <w:rsid w:val="00D21FA0"/>
    <w:rsid w:val="00D22DD8"/>
    <w:rsid w:val="00D22E63"/>
    <w:rsid w:val="00D27453"/>
    <w:rsid w:val="00D27A9C"/>
    <w:rsid w:val="00D31E10"/>
    <w:rsid w:val="00D328F9"/>
    <w:rsid w:val="00D32CAC"/>
    <w:rsid w:val="00D4183A"/>
    <w:rsid w:val="00D41B4B"/>
    <w:rsid w:val="00D4330C"/>
    <w:rsid w:val="00D448A4"/>
    <w:rsid w:val="00D4537D"/>
    <w:rsid w:val="00D46838"/>
    <w:rsid w:val="00D469AD"/>
    <w:rsid w:val="00D46AB4"/>
    <w:rsid w:val="00D46E60"/>
    <w:rsid w:val="00D51ABE"/>
    <w:rsid w:val="00D529A9"/>
    <w:rsid w:val="00D52F34"/>
    <w:rsid w:val="00D56B52"/>
    <w:rsid w:val="00D614D5"/>
    <w:rsid w:val="00D63394"/>
    <w:rsid w:val="00D71D72"/>
    <w:rsid w:val="00D72284"/>
    <w:rsid w:val="00D733BE"/>
    <w:rsid w:val="00D765CA"/>
    <w:rsid w:val="00D80073"/>
    <w:rsid w:val="00D80624"/>
    <w:rsid w:val="00D83FAE"/>
    <w:rsid w:val="00D877FE"/>
    <w:rsid w:val="00D93A26"/>
    <w:rsid w:val="00D93D2F"/>
    <w:rsid w:val="00D95377"/>
    <w:rsid w:val="00D96FF5"/>
    <w:rsid w:val="00DA1AE6"/>
    <w:rsid w:val="00DA1D5C"/>
    <w:rsid w:val="00DA29D5"/>
    <w:rsid w:val="00DA571E"/>
    <w:rsid w:val="00DA5C7E"/>
    <w:rsid w:val="00DA5E2A"/>
    <w:rsid w:val="00DA618C"/>
    <w:rsid w:val="00DB023C"/>
    <w:rsid w:val="00DB1C5D"/>
    <w:rsid w:val="00DB284E"/>
    <w:rsid w:val="00DB322D"/>
    <w:rsid w:val="00DB5B57"/>
    <w:rsid w:val="00DC05E2"/>
    <w:rsid w:val="00DC1357"/>
    <w:rsid w:val="00DC2C59"/>
    <w:rsid w:val="00DC4247"/>
    <w:rsid w:val="00DC4A42"/>
    <w:rsid w:val="00DC5335"/>
    <w:rsid w:val="00DC66C7"/>
    <w:rsid w:val="00DC7E89"/>
    <w:rsid w:val="00DD1FA5"/>
    <w:rsid w:val="00DD34EA"/>
    <w:rsid w:val="00DD56AA"/>
    <w:rsid w:val="00DD5B62"/>
    <w:rsid w:val="00DD6A08"/>
    <w:rsid w:val="00DE15B1"/>
    <w:rsid w:val="00DE4D23"/>
    <w:rsid w:val="00DE5754"/>
    <w:rsid w:val="00DE7C99"/>
    <w:rsid w:val="00DF1A53"/>
    <w:rsid w:val="00DF2E05"/>
    <w:rsid w:val="00DF4D3C"/>
    <w:rsid w:val="00DF5320"/>
    <w:rsid w:val="00DF54A8"/>
    <w:rsid w:val="00DF65BD"/>
    <w:rsid w:val="00DF7AE0"/>
    <w:rsid w:val="00E01E30"/>
    <w:rsid w:val="00E04CEE"/>
    <w:rsid w:val="00E04DF6"/>
    <w:rsid w:val="00E05D7F"/>
    <w:rsid w:val="00E0753B"/>
    <w:rsid w:val="00E0784B"/>
    <w:rsid w:val="00E07F98"/>
    <w:rsid w:val="00E10CF7"/>
    <w:rsid w:val="00E14760"/>
    <w:rsid w:val="00E14809"/>
    <w:rsid w:val="00E14CC9"/>
    <w:rsid w:val="00E20D88"/>
    <w:rsid w:val="00E21481"/>
    <w:rsid w:val="00E217FF"/>
    <w:rsid w:val="00E21E7A"/>
    <w:rsid w:val="00E2227B"/>
    <w:rsid w:val="00E25148"/>
    <w:rsid w:val="00E256F5"/>
    <w:rsid w:val="00E25FC8"/>
    <w:rsid w:val="00E26D39"/>
    <w:rsid w:val="00E275CC"/>
    <w:rsid w:val="00E27D0C"/>
    <w:rsid w:val="00E31D86"/>
    <w:rsid w:val="00E332E9"/>
    <w:rsid w:val="00E344CB"/>
    <w:rsid w:val="00E34DD8"/>
    <w:rsid w:val="00E3608C"/>
    <w:rsid w:val="00E36FEE"/>
    <w:rsid w:val="00E41B93"/>
    <w:rsid w:val="00E4287B"/>
    <w:rsid w:val="00E42AFD"/>
    <w:rsid w:val="00E45525"/>
    <w:rsid w:val="00E46FFA"/>
    <w:rsid w:val="00E47632"/>
    <w:rsid w:val="00E52155"/>
    <w:rsid w:val="00E52CFD"/>
    <w:rsid w:val="00E55670"/>
    <w:rsid w:val="00E57CA8"/>
    <w:rsid w:val="00E63645"/>
    <w:rsid w:val="00E64260"/>
    <w:rsid w:val="00E64545"/>
    <w:rsid w:val="00E6696D"/>
    <w:rsid w:val="00E67CCB"/>
    <w:rsid w:val="00E72A6B"/>
    <w:rsid w:val="00E72C53"/>
    <w:rsid w:val="00E74A85"/>
    <w:rsid w:val="00E76541"/>
    <w:rsid w:val="00E767EE"/>
    <w:rsid w:val="00E7788F"/>
    <w:rsid w:val="00E811A4"/>
    <w:rsid w:val="00E81533"/>
    <w:rsid w:val="00E8347A"/>
    <w:rsid w:val="00E8348F"/>
    <w:rsid w:val="00E90910"/>
    <w:rsid w:val="00E91498"/>
    <w:rsid w:val="00E92C8C"/>
    <w:rsid w:val="00E95BA9"/>
    <w:rsid w:val="00EA03F4"/>
    <w:rsid w:val="00EA17E6"/>
    <w:rsid w:val="00EA28B3"/>
    <w:rsid w:val="00EA3201"/>
    <w:rsid w:val="00EA34FE"/>
    <w:rsid w:val="00EA3F7C"/>
    <w:rsid w:val="00EA4289"/>
    <w:rsid w:val="00EA4F54"/>
    <w:rsid w:val="00EA5A46"/>
    <w:rsid w:val="00EB0711"/>
    <w:rsid w:val="00EB09DB"/>
    <w:rsid w:val="00EB25FE"/>
    <w:rsid w:val="00EB2EE0"/>
    <w:rsid w:val="00EB632D"/>
    <w:rsid w:val="00EB63C5"/>
    <w:rsid w:val="00EC1D40"/>
    <w:rsid w:val="00EC3145"/>
    <w:rsid w:val="00EC442F"/>
    <w:rsid w:val="00EC78F4"/>
    <w:rsid w:val="00ED0096"/>
    <w:rsid w:val="00ED129B"/>
    <w:rsid w:val="00ED2486"/>
    <w:rsid w:val="00ED46B1"/>
    <w:rsid w:val="00ED4E38"/>
    <w:rsid w:val="00ED5DA1"/>
    <w:rsid w:val="00ED66C3"/>
    <w:rsid w:val="00ED73AF"/>
    <w:rsid w:val="00EE1219"/>
    <w:rsid w:val="00EE4662"/>
    <w:rsid w:val="00EE46E8"/>
    <w:rsid w:val="00EE66DA"/>
    <w:rsid w:val="00EE6717"/>
    <w:rsid w:val="00EF04CA"/>
    <w:rsid w:val="00EF097E"/>
    <w:rsid w:val="00EF0CB6"/>
    <w:rsid w:val="00EF19F9"/>
    <w:rsid w:val="00EF1F0D"/>
    <w:rsid w:val="00EF3D08"/>
    <w:rsid w:val="00EF48DB"/>
    <w:rsid w:val="00EF4E42"/>
    <w:rsid w:val="00EF6C9D"/>
    <w:rsid w:val="00EF6CE8"/>
    <w:rsid w:val="00F003A1"/>
    <w:rsid w:val="00F02727"/>
    <w:rsid w:val="00F04615"/>
    <w:rsid w:val="00F0628A"/>
    <w:rsid w:val="00F07A65"/>
    <w:rsid w:val="00F1002C"/>
    <w:rsid w:val="00F117CA"/>
    <w:rsid w:val="00F12167"/>
    <w:rsid w:val="00F151BF"/>
    <w:rsid w:val="00F15F5D"/>
    <w:rsid w:val="00F20241"/>
    <w:rsid w:val="00F20A8B"/>
    <w:rsid w:val="00F21320"/>
    <w:rsid w:val="00F22063"/>
    <w:rsid w:val="00F22D4C"/>
    <w:rsid w:val="00F23B28"/>
    <w:rsid w:val="00F2422D"/>
    <w:rsid w:val="00F25F12"/>
    <w:rsid w:val="00F309DF"/>
    <w:rsid w:val="00F31BF7"/>
    <w:rsid w:val="00F31FC9"/>
    <w:rsid w:val="00F326D3"/>
    <w:rsid w:val="00F32EAA"/>
    <w:rsid w:val="00F331F5"/>
    <w:rsid w:val="00F36E18"/>
    <w:rsid w:val="00F40E67"/>
    <w:rsid w:val="00F429BE"/>
    <w:rsid w:val="00F45049"/>
    <w:rsid w:val="00F45C1A"/>
    <w:rsid w:val="00F45C1B"/>
    <w:rsid w:val="00F4677B"/>
    <w:rsid w:val="00F4738E"/>
    <w:rsid w:val="00F51ADE"/>
    <w:rsid w:val="00F51F96"/>
    <w:rsid w:val="00F52096"/>
    <w:rsid w:val="00F527CE"/>
    <w:rsid w:val="00F53417"/>
    <w:rsid w:val="00F55950"/>
    <w:rsid w:val="00F566A0"/>
    <w:rsid w:val="00F56BB9"/>
    <w:rsid w:val="00F64B9B"/>
    <w:rsid w:val="00F66C8A"/>
    <w:rsid w:val="00F67C3F"/>
    <w:rsid w:val="00F73664"/>
    <w:rsid w:val="00F73F19"/>
    <w:rsid w:val="00F77118"/>
    <w:rsid w:val="00F80E63"/>
    <w:rsid w:val="00F81180"/>
    <w:rsid w:val="00F81CF2"/>
    <w:rsid w:val="00F82967"/>
    <w:rsid w:val="00F85657"/>
    <w:rsid w:val="00F9008F"/>
    <w:rsid w:val="00F901CA"/>
    <w:rsid w:val="00F90AD9"/>
    <w:rsid w:val="00F90D9F"/>
    <w:rsid w:val="00F926EC"/>
    <w:rsid w:val="00F97C7B"/>
    <w:rsid w:val="00FA018C"/>
    <w:rsid w:val="00FA02D8"/>
    <w:rsid w:val="00FA217D"/>
    <w:rsid w:val="00FA43EE"/>
    <w:rsid w:val="00FB1849"/>
    <w:rsid w:val="00FB2293"/>
    <w:rsid w:val="00FB296F"/>
    <w:rsid w:val="00FB372A"/>
    <w:rsid w:val="00FB430E"/>
    <w:rsid w:val="00FB5464"/>
    <w:rsid w:val="00FB6D54"/>
    <w:rsid w:val="00FB7336"/>
    <w:rsid w:val="00FC2336"/>
    <w:rsid w:val="00FC34C6"/>
    <w:rsid w:val="00FC3EA9"/>
    <w:rsid w:val="00FC4E0E"/>
    <w:rsid w:val="00FC647A"/>
    <w:rsid w:val="00FC74CA"/>
    <w:rsid w:val="00FD298F"/>
    <w:rsid w:val="00FD33DD"/>
    <w:rsid w:val="00FD410A"/>
    <w:rsid w:val="00FE1F7B"/>
    <w:rsid w:val="00FE60EB"/>
    <w:rsid w:val="00FE7296"/>
    <w:rsid w:val="00FE7DEA"/>
    <w:rsid w:val="00FF0203"/>
    <w:rsid w:val="00FF0768"/>
    <w:rsid w:val="00FF0AAE"/>
    <w:rsid w:val="00FF1A27"/>
    <w:rsid w:val="00FF1B8B"/>
    <w:rsid w:val="00FF1D73"/>
    <w:rsid w:val="00FF7D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BA2F2"/>
  <w15:docId w15:val="{10EBEC0A-3A95-427F-A19D-7E74DA22E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NoteHeading">
    <w:name w:val="Note Heading"/>
    <w:basedOn w:val="Normal"/>
    <w:next w:val="Normal"/>
    <w:link w:val="NoteHeadingChar"/>
    <w:rsid w:val="00C53ABD"/>
    <w:pPr>
      <w:spacing w:after="0"/>
    </w:pPr>
  </w:style>
  <w:style w:type="character" w:customStyle="1" w:styleId="NoteHeadingChar">
    <w:name w:val="Note Heading Char"/>
    <w:basedOn w:val="DefaultParagraphFont"/>
    <w:link w:val="NoteHeading"/>
    <w:rsid w:val="00C53ABD"/>
    <w:rPr>
      <w:color w:val="000000"/>
      <w:lang w:val="en-GB" w:eastAsia="ja-JP"/>
    </w:rPr>
  </w:style>
  <w:style w:type="paragraph" w:styleId="Revision">
    <w:name w:val="Revision"/>
    <w:hidden/>
    <w:uiPriority w:val="99"/>
    <w:semiHidden/>
    <w:rsid w:val="00E76541"/>
    <w:rPr>
      <w:color w:val="000000"/>
      <w:lang w:val="en-GB" w:eastAsia="ja-JP"/>
    </w:rPr>
  </w:style>
  <w:style w:type="character" w:customStyle="1" w:styleId="B1Zchn">
    <w:name w:val="B1 Zchn"/>
    <w:basedOn w:val="DefaultParagraphFont"/>
    <w:rsid w:val="00B7669C"/>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86337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7115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76314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713114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341394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6561792">
      <w:bodyDiv w:val="1"/>
      <w:marLeft w:val="0"/>
      <w:marRight w:val="0"/>
      <w:marTop w:val="0"/>
      <w:marBottom w:val="0"/>
      <w:divBdr>
        <w:top w:val="none" w:sz="0" w:space="0" w:color="auto"/>
        <w:left w:val="none" w:sz="0" w:space="0" w:color="auto"/>
        <w:bottom w:val="none" w:sz="0" w:space="0" w:color="auto"/>
        <w:right w:val="none" w:sz="0" w:space="0" w:color="auto"/>
      </w:divBdr>
    </w:div>
    <w:div w:id="1255624166">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2158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3844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9F5E83-C68A-034F-A68A-81701EC4104B}">
  <we:reference id="wa104380118" version="1.1.0.0" store="en-US" storeType="OMEX"/>
  <we:alternateReferences>
    <we:reference id="WA104380118" version="1.1.0.0" store="WA10438011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1D7B604-2A5B-4558-944E-70FEC1BA8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3230</CharactersWithSpaces>
  <SharedDoc>false</SharedDoc>
  <HLinks>
    <vt:vector size="6" baseType="variant">
      <vt:variant>
        <vt:i4>7733267</vt:i4>
      </vt:variant>
      <vt:variant>
        <vt:i4>5456</vt:i4>
      </vt:variant>
      <vt:variant>
        <vt:i4>1026</vt:i4>
      </vt:variant>
      <vt:variant>
        <vt:i4>1</vt:i4>
      </vt:variant>
      <vt:variant>
        <vt:lpwstr>art7234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Vodafone-EVE61</cp:lastModifiedBy>
  <cp:revision>2</cp:revision>
  <dcterms:created xsi:type="dcterms:W3CDTF">2017-06-20T14:55:00Z</dcterms:created>
  <dcterms:modified xsi:type="dcterms:W3CDTF">2017-06-20T14:55:00Z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ies>
</file>